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5"/>
        <w:gridCol w:w="6475"/>
      </w:tblGrid>
      <w:tr w:rsidR="00842C93" w14:paraId="701FDD2D" w14:textId="77777777">
        <w:tc>
          <w:tcPr>
            <w:tcW w:w="6475" w:type="dxa"/>
          </w:tcPr>
          <w:p w14:paraId="09CCB190" w14:textId="77777777" w:rsidR="00842C93" w:rsidRDefault="00000000">
            <w:pPr>
              <w:jc w:val="center"/>
              <w:rPr>
                <w:rFonts w:ascii="Times New Roman" w:hAnsi="Times New Roman" w:cs="Times New Roman"/>
                <w:sz w:val="28"/>
                <w:szCs w:val="28"/>
              </w:rPr>
            </w:pPr>
            <w:r>
              <w:rPr>
                <w:rFonts w:ascii="Times New Roman" w:hAnsi="Times New Roman" w:cs="Times New Roman"/>
                <w:sz w:val="28"/>
                <w:szCs w:val="28"/>
              </w:rPr>
              <w:t>UBND TỈNH BẮC NINH</w:t>
            </w:r>
          </w:p>
          <w:p w14:paraId="0CC48C7A" w14:textId="77777777" w:rsidR="00842C93" w:rsidRDefault="00000000">
            <w:pPr>
              <w:jc w:val="center"/>
              <w:rPr>
                <w:rFonts w:ascii="Times New Roman" w:hAnsi="Times New Roman" w:cs="Times New Roman"/>
                <w:b/>
                <w:bCs/>
                <w:sz w:val="28"/>
                <w:szCs w:val="28"/>
              </w:rPr>
            </w:pPr>
            <w:r>
              <w:rPr>
                <w:rFonts w:ascii="Times New Roman" w:hAnsi="Times New Roman" w:cs="Times New Roman"/>
                <w:b/>
                <w:bCs/>
                <w:sz w:val="28"/>
                <w:szCs w:val="28"/>
              </w:rPr>
              <w:t>SỞ KHOA HỌC VÀ CÔNG NGHỆ</w:t>
            </w:r>
          </w:p>
          <w:p w14:paraId="6B4DC968" w14:textId="77777777" w:rsidR="00842C93" w:rsidRDefault="00000000">
            <w:pPr>
              <w:jc w:val="center"/>
              <w:rPr>
                <w:rFonts w:ascii="Times New Roman" w:hAnsi="Times New Roman" w:cs="Times New Roman"/>
                <w:b/>
                <w:bCs/>
                <w:sz w:val="28"/>
                <w:szCs w:val="28"/>
              </w:rPr>
            </w:pPr>
            <w:r>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2E890FBC" wp14:editId="5B2D7709">
                      <wp:simplePos x="0" y="0"/>
                      <wp:positionH relativeFrom="column">
                        <wp:posOffset>1523365</wp:posOffset>
                      </wp:positionH>
                      <wp:positionV relativeFrom="paragraph">
                        <wp:posOffset>57785</wp:posOffset>
                      </wp:positionV>
                      <wp:extent cx="695960" cy="0"/>
                      <wp:effectExtent l="8890" t="9525" r="9525" b="9525"/>
                      <wp:wrapNone/>
                      <wp:docPr id="177110860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5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543C6" id="Straight Connector 1"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95pt,4.55pt" to="174.7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"/>
                  </w:pict>
                </mc:Fallback>
              </mc:AlternateContent>
            </w:r>
          </w:p>
        </w:tc>
        <w:tc>
          <w:tcPr>
            <w:tcW w:w="6475" w:type="dxa"/>
          </w:tcPr>
          <w:p w14:paraId="2234979D" w14:textId="77777777" w:rsidR="00842C93" w:rsidRDefault="00000000">
            <w:pPr>
              <w:jc w:val="center"/>
              <w:rPr>
                <w:rFonts w:ascii="Times New Roman" w:hAnsi="Times New Roman" w:cs="Times New Roman"/>
                <w:b/>
                <w:bCs/>
                <w:sz w:val="28"/>
                <w:szCs w:val="28"/>
              </w:rPr>
            </w:pPr>
            <w:r>
              <w:rPr>
                <w:rFonts w:ascii="Times New Roman" w:hAnsi="Times New Roman" w:cs="Times New Roman"/>
                <w:b/>
                <w:bCs/>
                <w:sz w:val="28"/>
                <w:szCs w:val="28"/>
              </w:rPr>
              <w:t>CỘNG HOÀ XÃ HỘI CHỦ NGHĨA VIỆT NAM</w:t>
            </w:r>
          </w:p>
          <w:p w14:paraId="56A92D30" w14:textId="77777777" w:rsidR="00842C93" w:rsidRDefault="00000000">
            <w:pPr>
              <w:jc w:val="center"/>
              <w:rPr>
                <w:rFonts w:ascii="Times New Roman" w:hAnsi="Times New Roman" w:cs="Times New Roman"/>
                <w:sz w:val="28"/>
                <w:szCs w:val="28"/>
                <w:u w:val="single"/>
              </w:rPr>
            </w:pPr>
            <w:r>
              <w:rPr>
                <w:rFonts w:ascii="Times New Roman" w:hAnsi="Times New Roman" w:cs="Times New Roman"/>
                <w:b/>
                <w:bCs/>
                <w:sz w:val="28"/>
                <w:szCs w:val="28"/>
                <w:u w:val="single"/>
              </w:rPr>
              <w:t>Độc lập – Tự do – Hạnh phúc</w:t>
            </w:r>
          </w:p>
          <w:p w14:paraId="33376B65" w14:textId="77777777" w:rsidR="00842C93" w:rsidRDefault="00842C93">
            <w:pPr>
              <w:jc w:val="center"/>
              <w:rPr>
                <w:rFonts w:ascii="Times New Roman" w:hAnsi="Times New Roman" w:cs="Times New Roman"/>
                <w:sz w:val="28"/>
                <w:szCs w:val="28"/>
              </w:rPr>
            </w:pPr>
          </w:p>
        </w:tc>
      </w:tr>
    </w:tbl>
    <w:p w14:paraId="1174FF3C" w14:textId="77777777" w:rsidR="00842C93" w:rsidRDefault="00842C93"/>
    <w:p w14:paraId="3E996260" w14:textId="77777777" w:rsidR="001B06AF" w:rsidRDefault="00000000">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BẢN SO SÁNH DỰ THẢO CHÍNH SÁCH QUY ĐỊNH VỀ MỘT SỐ NỘI DUNG CHI</w:t>
      </w:r>
      <w:r w:rsidR="00EA2012">
        <w:rPr>
          <w:rFonts w:ascii="Times New Roman" w:hAnsi="Times New Roman" w:cs="Times New Roman"/>
          <w:b/>
          <w:bCs/>
          <w:sz w:val="28"/>
          <w:szCs w:val="28"/>
        </w:rPr>
        <w:t xml:space="preserve">, MỨC CHI </w:t>
      </w:r>
    </w:p>
    <w:p w14:paraId="02666904" w14:textId="77777777" w:rsidR="001B06AF" w:rsidRDefault="00EA201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CHO CÔNG TÁC</w:t>
      </w:r>
      <w:r w:rsidR="00000000">
        <w:rPr>
          <w:rFonts w:ascii="Times New Roman" w:hAnsi="Times New Roman" w:cs="Times New Roman"/>
          <w:b/>
          <w:bCs/>
          <w:sz w:val="28"/>
          <w:szCs w:val="28"/>
        </w:rPr>
        <w:t xml:space="preserve"> QUẢN LÝ HOẠT ĐỘNG KHOA HỌC, CÔNG NGHỆ VÀ ĐỔI MỚI </w:t>
      </w:r>
      <w:r w:rsidR="00000000" w:rsidRPr="0095740C">
        <w:rPr>
          <w:rFonts w:ascii="Times New Roman" w:hAnsi="Times New Roman" w:cs="Times New Roman"/>
          <w:b/>
          <w:bCs/>
          <w:sz w:val="28"/>
          <w:szCs w:val="28"/>
        </w:rPr>
        <w:t xml:space="preserve">SÁNG TẠO </w:t>
      </w:r>
    </w:p>
    <w:p w14:paraId="3DBEC330" w14:textId="77777777" w:rsidR="001B06AF" w:rsidRDefault="00000000">
      <w:pPr>
        <w:spacing w:after="0" w:line="240" w:lineRule="auto"/>
        <w:jc w:val="center"/>
        <w:rPr>
          <w:rFonts w:ascii="Times New Roman" w:hAnsi="Times New Roman" w:cs="Times New Roman"/>
          <w:b/>
          <w:bCs/>
          <w:sz w:val="28"/>
          <w:szCs w:val="28"/>
        </w:rPr>
      </w:pPr>
      <w:r w:rsidRPr="0095740C">
        <w:rPr>
          <w:rFonts w:ascii="Times New Roman" w:hAnsi="Times New Roman" w:cs="Times New Roman"/>
          <w:b/>
          <w:bCs/>
          <w:sz w:val="28"/>
          <w:szCs w:val="28"/>
        </w:rPr>
        <w:t>CÓ SỬ DỤNG NGÂN SÁCH NHÀ NƯỚC TRÊN ĐỊA BÀN TỈNH BẮC NINH</w:t>
      </w:r>
      <w:r w:rsidR="0095740C" w:rsidRPr="0095740C">
        <w:rPr>
          <w:rFonts w:ascii="Times New Roman" w:hAnsi="Times New Roman" w:cs="Times New Roman"/>
          <w:b/>
          <w:bCs/>
          <w:sz w:val="28"/>
          <w:szCs w:val="28"/>
        </w:rPr>
        <w:t xml:space="preserve"> VÀ QUY ĐỊNH </w:t>
      </w:r>
    </w:p>
    <w:p w14:paraId="03F5A9B9" w14:textId="2DD77561" w:rsidR="00842C93" w:rsidRDefault="0095740C">
      <w:pPr>
        <w:spacing w:after="0" w:line="240" w:lineRule="auto"/>
        <w:jc w:val="center"/>
        <w:rPr>
          <w:rFonts w:ascii="Times New Roman" w:hAnsi="Times New Roman" w:cs="Times New Roman"/>
          <w:b/>
          <w:bCs/>
          <w:sz w:val="28"/>
          <w:szCs w:val="28"/>
        </w:rPr>
      </w:pPr>
      <w:r w:rsidRPr="0095740C">
        <w:rPr>
          <w:rFonts w:ascii="Times New Roman" w:hAnsi="Times New Roman" w:cs="Times New Roman"/>
          <w:b/>
          <w:bCs/>
          <w:sz w:val="28"/>
          <w:szCs w:val="28"/>
        </w:rPr>
        <w:t>VỀ NGUỒN KINH PHÍ, NỘI DUNG VÀ MỨC CHI TỪ NGÂN SÁCH NHÀ NƯỚC ĐỂ THỰC HIỆN HOẠT ĐỘNG SÁNG KIẾN TRÊN ĐỊA BÀN TỈNH</w:t>
      </w:r>
    </w:p>
    <w:p w14:paraId="61764578" w14:textId="77777777" w:rsidR="0095740C" w:rsidRPr="0095740C" w:rsidRDefault="0095740C">
      <w:pPr>
        <w:spacing w:after="0" w:line="240" w:lineRule="auto"/>
        <w:jc w:val="center"/>
        <w:rPr>
          <w:rFonts w:ascii="Times New Roman" w:hAnsi="Times New Roman" w:cs="Times New Roman"/>
          <w:b/>
          <w:bCs/>
          <w:sz w:val="28"/>
          <w:szCs w:val="28"/>
        </w:rPr>
      </w:pPr>
    </w:p>
    <w:tbl>
      <w:tblPr>
        <w:tblStyle w:val="TableGrid"/>
        <w:tblW w:w="0" w:type="auto"/>
        <w:tblInd w:w="-431" w:type="dxa"/>
        <w:tblLook w:val="04A0" w:firstRow="1" w:lastRow="0" w:firstColumn="1" w:lastColumn="0" w:noHBand="0" w:noVBand="1"/>
      </w:tblPr>
      <w:tblGrid>
        <w:gridCol w:w="3403"/>
        <w:gridCol w:w="3969"/>
        <w:gridCol w:w="4253"/>
        <w:gridCol w:w="1701"/>
        <w:gridCol w:w="55"/>
      </w:tblGrid>
      <w:tr w:rsidR="00842C93" w14:paraId="7A691EBF" w14:textId="77777777">
        <w:tc>
          <w:tcPr>
            <w:tcW w:w="7372" w:type="dxa"/>
            <w:gridSpan w:val="2"/>
          </w:tcPr>
          <w:p w14:paraId="265FECF6" w14:textId="77777777" w:rsidR="0095740C" w:rsidRDefault="0095740C">
            <w:pPr>
              <w:jc w:val="center"/>
              <w:rPr>
                <w:rFonts w:ascii="Times New Roman" w:hAnsi="Times New Roman" w:cs="Times New Roman"/>
                <w:b/>
                <w:bCs/>
                <w:sz w:val="28"/>
                <w:szCs w:val="28"/>
              </w:rPr>
            </w:pPr>
          </w:p>
          <w:p w14:paraId="074BD1DB" w14:textId="20382E96" w:rsidR="00842C93" w:rsidRDefault="00000000">
            <w:pPr>
              <w:jc w:val="center"/>
              <w:rPr>
                <w:rFonts w:ascii="Times New Roman" w:hAnsi="Times New Roman" w:cs="Times New Roman"/>
                <w:b/>
                <w:bCs/>
                <w:sz w:val="28"/>
                <w:szCs w:val="28"/>
              </w:rPr>
            </w:pPr>
            <w:r>
              <w:rPr>
                <w:rFonts w:ascii="Times New Roman" w:hAnsi="Times New Roman" w:cs="Times New Roman"/>
                <w:b/>
                <w:bCs/>
                <w:sz w:val="28"/>
                <w:szCs w:val="28"/>
              </w:rPr>
              <w:t xml:space="preserve">VĂN BẢN ĐƯỢC SỬA ĐỔI, BỔ SUNG, </w:t>
            </w:r>
          </w:p>
          <w:p w14:paraId="02BE7BEE" w14:textId="77777777" w:rsidR="00842C93" w:rsidRDefault="00000000">
            <w:pPr>
              <w:jc w:val="center"/>
              <w:rPr>
                <w:rFonts w:ascii="Times New Roman" w:hAnsi="Times New Roman" w:cs="Times New Roman"/>
                <w:b/>
                <w:bCs/>
                <w:sz w:val="28"/>
                <w:szCs w:val="28"/>
              </w:rPr>
            </w:pPr>
            <w:r>
              <w:rPr>
                <w:rFonts w:ascii="Times New Roman" w:hAnsi="Times New Roman" w:cs="Times New Roman"/>
                <w:b/>
                <w:bCs/>
                <w:sz w:val="28"/>
                <w:szCs w:val="28"/>
              </w:rPr>
              <w:t>THAY THẾ</w:t>
            </w:r>
          </w:p>
        </w:tc>
        <w:tc>
          <w:tcPr>
            <w:tcW w:w="4253" w:type="dxa"/>
            <w:vMerge w:val="restart"/>
          </w:tcPr>
          <w:p w14:paraId="60A51ADD" w14:textId="77777777" w:rsidR="00842C93" w:rsidRDefault="00000000">
            <w:pPr>
              <w:jc w:val="center"/>
              <w:rPr>
                <w:rFonts w:ascii="Times New Roman" w:hAnsi="Times New Roman" w:cs="Times New Roman"/>
                <w:b/>
                <w:bCs/>
                <w:sz w:val="28"/>
                <w:szCs w:val="28"/>
              </w:rPr>
            </w:pPr>
            <w:r>
              <w:rPr>
                <w:rFonts w:ascii="Times New Roman" w:hAnsi="Times New Roman" w:cs="Times New Roman"/>
                <w:b/>
                <w:bCs/>
                <w:sz w:val="28"/>
                <w:szCs w:val="28"/>
              </w:rPr>
              <w:t>DỰ THẢO NGHỊ QUYẾT MỚI</w:t>
            </w:r>
          </w:p>
        </w:tc>
        <w:tc>
          <w:tcPr>
            <w:tcW w:w="1756" w:type="dxa"/>
            <w:gridSpan w:val="2"/>
            <w:vMerge w:val="restart"/>
          </w:tcPr>
          <w:p w14:paraId="390470D3" w14:textId="77777777" w:rsidR="00842C93" w:rsidRDefault="00000000">
            <w:pPr>
              <w:jc w:val="center"/>
              <w:rPr>
                <w:rFonts w:ascii="Times New Roman" w:hAnsi="Times New Roman" w:cs="Times New Roman"/>
                <w:b/>
                <w:bCs/>
                <w:sz w:val="28"/>
                <w:szCs w:val="28"/>
              </w:rPr>
            </w:pPr>
            <w:r>
              <w:rPr>
                <w:rFonts w:ascii="Times New Roman" w:hAnsi="Times New Roman" w:cs="Times New Roman"/>
                <w:b/>
                <w:bCs/>
                <w:sz w:val="28"/>
                <w:szCs w:val="28"/>
              </w:rPr>
              <w:t>Thuyết minh</w:t>
            </w:r>
          </w:p>
        </w:tc>
      </w:tr>
      <w:tr w:rsidR="00842C93" w14:paraId="208BB199" w14:textId="77777777">
        <w:tc>
          <w:tcPr>
            <w:tcW w:w="7372" w:type="dxa"/>
            <w:gridSpan w:val="2"/>
          </w:tcPr>
          <w:p w14:paraId="2DCD8C42" w14:textId="77777777" w:rsidR="00842C93" w:rsidRDefault="00000000">
            <w:pPr>
              <w:jc w:val="center"/>
              <w:rPr>
                <w:rFonts w:ascii="Times New Roman" w:hAnsi="Times New Roman" w:cs="Times New Roman"/>
                <w:b/>
                <w:sz w:val="20"/>
                <w:szCs w:val="20"/>
              </w:rPr>
            </w:pPr>
            <w:r>
              <w:rPr>
                <w:rFonts w:ascii="Times New Roman" w:hAnsi="Times New Roman" w:cs="Times New Roman"/>
                <w:b/>
                <w:sz w:val="24"/>
                <w:szCs w:val="24"/>
              </w:rPr>
              <w:t>Nghị quyết số 192/2019/NQ-HĐND</w:t>
            </w:r>
            <w:r>
              <w:rPr>
                <w:rStyle w:val="FootnoteReference"/>
                <w:rFonts w:ascii="Times New Roman" w:hAnsi="Times New Roman" w:cs="Times New Roman"/>
                <w:b/>
                <w:sz w:val="24"/>
                <w:szCs w:val="24"/>
              </w:rPr>
              <w:footnoteReference w:id="1"/>
            </w:r>
          </w:p>
        </w:tc>
        <w:tc>
          <w:tcPr>
            <w:tcW w:w="4253" w:type="dxa"/>
            <w:vMerge/>
          </w:tcPr>
          <w:p w14:paraId="418A9804" w14:textId="77777777" w:rsidR="00842C93" w:rsidRDefault="00842C93">
            <w:pPr>
              <w:rPr>
                <w:rFonts w:ascii="Times New Roman" w:hAnsi="Times New Roman" w:cs="Times New Roman"/>
                <w:b/>
                <w:sz w:val="28"/>
                <w:szCs w:val="28"/>
              </w:rPr>
            </w:pPr>
          </w:p>
        </w:tc>
        <w:tc>
          <w:tcPr>
            <w:tcW w:w="1756" w:type="dxa"/>
            <w:gridSpan w:val="2"/>
            <w:vMerge/>
          </w:tcPr>
          <w:p w14:paraId="7CF6BBB3" w14:textId="77777777" w:rsidR="00842C93" w:rsidRDefault="00842C93">
            <w:pPr>
              <w:rPr>
                <w:rFonts w:ascii="Times New Roman" w:hAnsi="Times New Roman" w:cs="Times New Roman"/>
                <w:b/>
                <w:sz w:val="28"/>
                <w:szCs w:val="28"/>
              </w:rPr>
            </w:pPr>
          </w:p>
        </w:tc>
      </w:tr>
      <w:tr w:rsidR="00842C93" w:rsidRPr="00EA2012" w14:paraId="5E6F02C4" w14:textId="77777777">
        <w:tc>
          <w:tcPr>
            <w:tcW w:w="7372" w:type="dxa"/>
            <w:gridSpan w:val="2"/>
          </w:tcPr>
          <w:p w14:paraId="2A28FFE4" w14:textId="77777777" w:rsidR="00842C93" w:rsidRDefault="00000000">
            <w:pPr>
              <w:jc w:val="both"/>
              <w:rPr>
                <w:rFonts w:ascii="Times New Roman" w:hAnsi="Times New Roman" w:cs="Times New Roman"/>
                <w:b/>
                <w:bCs/>
                <w:sz w:val="24"/>
                <w:szCs w:val="24"/>
              </w:rPr>
            </w:pPr>
            <w:r>
              <w:rPr>
                <w:rFonts w:ascii="Times New Roman" w:hAnsi="Times New Roman" w:cs="Times New Roman"/>
                <w:b/>
                <w:bCs/>
                <w:sz w:val="24"/>
                <w:szCs w:val="24"/>
              </w:rPr>
              <w:t>Phạm vi điều chỉnh và đối tượng áp dụng:</w:t>
            </w:r>
            <w:r>
              <w:rPr>
                <w:rFonts w:ascii="Times New Roman" w:hAnsi="Times New Roman" w:cs="Times New Roman"/>
                <w:sz w:val="24"/>
                <w:szCs w:val="24"/>
              </w:rPr>
              <w:t xml:space="preserve"> không quy định cụ thể.</w:t>
            </w:r>
          </w:p>
        </w:tc>
        <w:tc>
          <w:tcPr>
            <w:tcW w:w="4253" w:type="dxa"/>
          </w:tcPr>
          <w:p w14:paraId="01EDA858" w14:textId="77777777" w:rsidR="00842C93" w:rsidRDefault="00000000">
            <w:pPr>
              <w:jc w:val="both"/>
              <w:rPr>
                <w:rFonts w:ascii="Times New Roman" w:hAnsi="Times New Roman" w:cs="Times New Roman"/>
                <w:bCs/>
                <w:spacing w:val="-4"/>
                <w:sz w:val="24"/>
                <w:szCs w:val="24"/>
              </w:rPr>
            </w:pPr>
            <w:r>
              <w:rPr>
                <w:rFonts w:ascii="Times New Roman" w:hAnsi="Times New Roman" w:cs="Times New Roman"/>
                <w:bCs/>
                <w:spacing w:val="-4"/>
                <w:sz w:val="24"/>
                <w:szCs w:val="24"/>
                <w:lang w:val="nl-NL"/>
              </w:rPr>
              <w:t xml:space="preserve">Phạm vi điều chỉnh: </w:t>
            </w:r>
            <w:r>
              <w:rPr>
                <w:rFonts w:ascii="Times New Roman" w:hAnsi="Times New Roman" w:cs="Times New Roman"/>
                <w:bCs/>
                <w:spacing w:val="-4"/>
                <w:sz w:val="24"/>
                <w:szCs w:val="24"/>
              </w:rPr>
              <w:t>Hoạt động của Hội đồng sáng kiến; phổ biến sáng kiến; khuyến khích phong trào thi đua lao động sáng tạo trên địa bàn tỉnh.</w:t>
            </w:r>
          </w:p>
          <w:p w14:paraId="155FFBA2" w14:textId="77777777" w:rsidR="00842C93" w:rsidRDefault="00000000">
            <w:pPr>
              <w:jc w:val="both"/>
              <w:rPr>
                <w:rFonts w:ascii="Times New Roman" w:hAnsi="Times New Roman" w:cs="Times New Roman"/>
                <w:b/>
                <w:bCs/>
                <w:sz w:val="24"/>
                <w:szCs w:val="24"/>
                <w:lang w:val="nl-NL"/>
              </w:rPr>
            </w:pPr>
            <w:r>
              <w:rPr>
                <w:rFonts w:ascii="Times New Roman" w:hAnsi="Times New Roman" w:cs="Times New Roman"/>
                <w:bCs/>
                <w:sz w:val="24"/>
                <w:szCs w:val="24"/>
              </w:rPr>
              <w:t>Đối tượng áp dụng: Ủy ban nhân dân các cấp, các cơ quan, đơn vị, tổ chức, cá nhân có liên quan đến việc lập dự toán, quản lý sử dụng và quyết toán kinh phí ngân sách nhà nước cho hoạt động sáng kiến trên địa bàn tỉnh Bắc Ninh.</w:t>
            </w:r>
          </w:p>
        </w:tc>
        <w:tc>
          <w:tcPr>
            <w:tcW w:w="1756" w:type="dxa"/>
            <w:gridSpan w:val="2"/>
          </w:tcPr>
          <w:p w14:paraId="1E452A28" w14:textId="77777777" w:rsidR="00842C93" w:rsidRDefault="00000000">
            <w:pPr>
              <w:spacing w:before="100" w:after="100"/>
              <w:jc w:val="both"/>
              <w:rPr>
                <w:rFonts w:ascii="Times New Roman" w:hAnsi="Times New Roman" w:cs="Times New Roman"/>
                <w:b/>
                <w:bCs/>
                <w:sz w:val="24"/>
                <w:szCs w:val="24"/>
                <w:lang w:val="nl-NL"/>
              </w:rPr>
            </w:pPr>
            <w:r>
              <w:rPr>
                <w:rFonts w:ascii="Times New Roman" w:hAnsi="Times New Roman" w:cs="Times New Roman"/>
                <w:sz w:val="24"/>
                <w:szCs w:val="24"/>
                <w:lang w:val="nl-NL"/>
              </w:rPr>
              <w:t xml:space="preserve">Dự thảo Nghị quyết: bổ sung Điều 1 quy định cụ thể, thống nhất: Phạm vi điều chỉnh, đối tượng áp dụng </w:t>
            </w:r>
          </w:p>
        </w:tc>
      </w:tr>
      <w:tr w:rsidR="00842C93" w:rsidRPr="00EA2012" w14:paraId="1F928B85" w14:textId="77777777">
        <w:tc>
          <w:tcPr>
            <w:tcW w:w="7372" w:type="dxa"/>
            <w:gridSpan w:val="2"/>
          </w:tcPr>
          <w:p w14:paraId="63CA08EB" w14:textId="77777777" w:rsidR="00842C93" w:rsidRDefault="00000000">
            <w:pPr>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 xml:space="preserve">Điều 1. Quy định nội dung và mức chi của Hội đồng sáng kiến tỉnh </w:t>
            </w:r>
          </w:p>
          <w:p w14:paraId="58C518E7" w14:textId="77777777" w:rsidR="00842C93" w:rsidRDefault="00000000">
            <w:pPr>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1. Hội đồng sáng kiến được thành lập </w:t>
            </w:r>
            <w:bookmarkStart w:id="0" w:name="_Hlk205980458"/>
            <w:r>
              <w:rPr>
                <w:rFonts w:ascii="Times New Roman" w:hAnsi="Times New Roman" w:cs="Times New Roman"/>
                <w:bCs/>
                <w:sz w:val="24"/>
                <w:szCs w:val="24"/>
                <w:lang w:val="nl-NL"/>
              </w:rPr>
              <w:t xml:space="preserve">theo quy định tại Điều 8 Điều lệ Sáng kiến ban hành kèm theo Nghị định số 13/2012/NĐ-CP của Chính phủ và </w:t>
            </w:r>
            <w:r>
              <w:rPr>
                <w:rFonts w:ascii="Times New Roman" w:hAnsi="Times New Roman" w:cs="Times New Roman"/>
                <w:bCs/>
                <w:sz w:val="24"/>
                <w:szCs w:val="24"/>
                <w:lang w:val="nl-NL"/>
              </w:rPr>
              <w:lastRenderedPageBreak/>
              <w:t>hướng dẫn của Bộ Khoa học và Công nghệ, Điều 6 Thông tư số 08/2017/TT-BNV ngày 27/10/2017 của Bộ Nội vụ về việc quy định chi tiết thi hành một số điều của Nghị định số 91/2017/NĐ-CP ngày 31/7/2017 của Chính phủ quy định chi tiết thi hành một số điều của Luật Thi đua khen thưởng.</w:t>
            </w:r>
            <w:bookmarkEnd w:id="0"/>
          </w:p>
          <w:p w14:paraId="1C594796" w14:textId="77777777" w:rsidR="00842C93" w:rsidRDefault="00000000">
            <w:pPr>
              <w:jc w:val="both"/>
              <w:rPr>
                <w:rFonts w:ascii="Times New Roman" w:hAnsi="Times New Roman" w:cs="Times New Roman"/>
                <w:bCs/>
                <w:spacing w:val="-8"/>
                <w:sz w:val="24"/>
                <w:szCs w:val="24"/>
                <w:lang w:val="nl-NL"/>
              </w:rPr>
            </w:pPr>
            <w:r>
              <w:rPr>
                <w:rFonts w:ascii="Times New Roman" w:hAnsi="Times New Roman" w:cs="Times New Roman"/>
                <w:bCs/>
                <w:spacing w:val="-8"/>
                <w:sz w:val="24"/>
                <w:szCs w:val="24"/>
                <w:lang w:val="nl-NL"/>
              </w:rPr>
              <w:t>2. Nội dung và mức chi họp của Hội đồng sáng kiến tỉnh thực hiện như sau:</w:t>
            </w:r>
          </w:p>
          <w:p w14:paraId="281C0E06" w14:textId="77777777" w:rsidR="00842C93" w:rsidRDefault="00000000">
            <w:pPr>
              <w:jc w:val="both"/>
              <w:rPr>
                <w:rFonts w:ascii="Times New Roman" w:hAnsi="Times New Roman" w:cs="Times New Roman"/>
                <w:bCs/>
                <w:sz w:val="24"/>
                <w:szCs w:val="24"/>
                <w:lang w:val="nl-NL"/>
              </w:rPr>
            </w:pPr>
            <w:bookmarkStart w:id="1" w:name="_Hlk205980478"/>
            <w:r>
              <w:rPr>
                <w:rFonts w:ascii="Times New Roman" w:hAnsi="Times New Roman" w:cs="Times New Roman"/>
                <w:bCs/>
                <w:sz w:val="24"/>
                <w:szCs w:val="24"/>
                <w:lang w:val="nl-NL"/>
              </w:rPr>
              <w:t>a) Chủ tịch Hội đồng: 500.000 đồng/buổi họp.</w:t>
            </w:r>
          </w:p>
          <w:p w14:paraId="5752CF6D" w14:textId="77777777" w:rsidR="00842C93" w:rsidRDefault="00000000">
            <w:pPr>
              <w:jc w:val="both"/>
              <w:rPr>
                <w:rFonts w:ascii="Times New Roman" w:hAnsi="Times New Roman" w:cs="Times New Roman"/>
                <w:bCs/>
                <w:sz w:val="24"/>
                <w:szCs w:val="24"/>
                <w:lang w:val="nl-NL"/>
              </w:rPr>
            </w:pPr>
            <w:r>
              <w:rPr>
                <w:rFonts w:ascii="Times New Roman" w:hAnsi="Times New Roman" w:cs="Times New Roman"/>
                <w:bCs/>
                <w:sz w:val="24"/>
                <w:szCs w:val="24"/>
                <w:lang w:val="nl-NL"/>
              </w:rPr>
              <w:t>b) Phó Chủ tịch Hội đồng, thư ký Hội đồng và các thành viên Hội đồng: 200.000 đồng/người/buổi họp.</w:t>
            </w:r>
          </w:p>
          <w:p w14:paraId="1EEC5ADF" w14:textId="77777777" w:rsidR="00842C93" w:rsidRDefault="00000000">
            <w:pPr>
              <w:jc w:val="both"/>
              <w:rPr>
                <w:rFonts w:ascii="Times New Roman" w:hAnsi="Times New Roman" w:cs="Times New Roman"/>
                <w:bCs/>
                <w:spacing w:val="-8"/>
                <w:sz w:val="24"/>
                <w:szCs w:val="24"/>
                <w:lang w:val="nl-NL"/>
              </w:rPr>
            </w:pPr>
            <w:r>
              <w:rPr>
                <w:rFonts w:ascii="Times New Roman" w:hAnsi="Times New Roman" w:cs="Times New Roman"/>
                <w:bCs/>
                <w:spacing w:val="-8"/>
                <w:sz w:val="24"/>
                <w:szCs w:val="24"/>
                <w:lang w:val="nl-NL"/>
              </w:rPr>
              <w:t>c) Các thành phần khác tham gia Hội đồng: 100.000 đồng/người/buổi họp.</w:t>
            </w:r>
          </w:p>
          <w:p w14:paraId="6C66E16B" w14:textId="77777777" w:rsidR="00842C93" w:rsidRDefault="00000000">
            <w:pPr>
              <w:jc w:val="both"/>
              <w:rPr>
                <w:rFonts w:ascii="Times New Roman" w:hAnsi="Times New Roman" w:cs="Times New Roman"/>
                <w:b/>
                <w:bCs/>
                <w:spacing w:val="-6"/>
                <w:sz w:val="24"/>
                <w:szCs w:val="24"/>
                <w:lang w:val="nl-NL"/>
              </w:rPr>
            </w:pPr>
            <w:r>
              <w:rPr>
                <w:rFonts w:ascii="Times New Roman" w:hAnsi="Times New Roman" w:cs="Times New Roman"/>
                <w:bCs/>
                <w:spacing w:val="-6"/>
                <w:sz w:val="24"/>
                <w:szCs w:val="24"/>
                <w:lang w:val="nl-NL"/>
              </w:rPr>
              <w:t>d) Chi tiền tài liệu, văn phòng phẩm phục vụ họp Hội đồng: Thanh toán theo hóa đơn thực tế phát sinh trong phạm vi dự toán được phê duyệt.</w:t>
            </w:r>
            <w:bookmarkEnd w:id="1"/>
          </w:p>
        </w:tc>
        <w:tc>
          <w:tcPr>
            <w:tcW w:w="4253" w:type="dxa"/>
          </w:tcPr>
          <w:p w14:paraId="41E2BFDB" w14:textId="77777777" w:rsidR="00842C93" w:rsidRDefault="00000000">
            <w:pPr>
              <w:jc w:val="both"/>
              <w:rPr>
                <w:rFonts w:ascii="Times New Roman" w:hAnsi="Times New Roman" w:cs="Times New Roman"/>
                <w:b/>
                <w:bCs/>
                <w:sz w:val="24"/>
                <w:szCs w:val="24"/>
                <w:lang w:val="nl-NL"/>
              </w:rPr>
            </w:pPr>
            <w:r>
              <w:rPr>
                <w:rFonts w:ascii="Times New Roman" w:hAnsi="Times New Roman" w:cs="Times New Roman"/>
                <w:b/>
                <w:bCs/>
                <w:sz w:val="24"/>
                <w:szCs w:val="24"/>
                <w:lang w:val="nl-NL"/>
              </w:rPr>
              <w:lastRenderedPageBreak/>
              <w:t xml:space="preserve">Điều 19. Nội dung và mức chi của Hội đồng sáng kiến </w:t>
            </w:r>
          </w:p>
          <w:p w14:paraId="32E7034F" w14:textId="77777777" w:rsidR="00842C93" w:rsidRDefault="00000000">
            <w:pPr>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1. Hội đồng sáng kiến được thành lập theo quy định tại Điều 8 Điều lệ Sáng kiến ban hành kèm theo Nghị định số 13/2012/NĐ-CP của Chính phủ và hướng dẫn của Bộ Khoa học và Công nghệ.</w:t>
            </w:r>
          </w:p>
          <w:p w14:paraId="6376C3DD" w14:textId="77777777" w:rsidR="00842C93" w:rsidRDefault="00000000">
            <w:pPr>
              <w:jc w:val="both"/>
              <w:rPr>
                <w:rFonts w:ascii="Times New Roman" w:hAnsi="Times New Roman" w:cs="Times New Roman"/>
                <w:bCs/>
                <w:spacing w:val="-4"/>
                <w:sz w:val="24"/>
                <w:szCs w:val="24"/>
                <w:lang w:val="nl-NL"/>
              </w:rPr>
            </w:pPr>
            <w:r>
              <w:rPr>
                <w:rFonts w:ascii="Times New Roman" w:hAnsi="Times New Roman" w:cs="Times New Roman"/>
                <w:bCs/>
                <w:spacing w:val="-4"/>
                <w:sz w:val="24"/>
                <w:szCs w:val="24"/>
                <w:lang w:val="nl-NL"/>
              </w:rPr>
              <w:t>2. Nội dung và mức chi họp của Hội đồng sáng kiến thực hiện như sau:</w:t>
            </w:r>
          </w:p>
          <w:p w14:paraId="5E44F124" w14:textId="77777777" w:rsidR="00842C93" w:rsidRDefault="00000000">
            <w:pPr>
              <w:jc w:val="both"/>
              <w:rPr>
                <w:rFonts w:ascii="Times New Roman" w:hAnsi="Times New Roman" w:cs="Times New Roman"/>
                <w:bCs/>
                <w:sz w:val="24"/>
                <w:szCs w:val="24"/>
                <w:lang w:val="nl-NL"/>
              </w:rPr>
            </w:pPr>
            <w:r>
              <w:rPr>
                <w:rFonts w:ascii="Times New Roman" w:hAnsi="Times New Roman" w:cs="Times New Roman"/>
                <w:bCs/>
                <w:sz w:val="24"/>
                <w:szCs w:val="24"/>
                <w:lang w:val="nl-NL"/>
              </w:rPr>
              <w:t>a) Chủ tịch Hội đồng: 500.000 đồng/buổi họp.</w:t>
            </w:r>
          </w:p>
          <w:p w14:paraId="15E3D596" w14:textId="77777777" w:rsidR="00842C93" w:rsidRDefault="00000000">
            <w:pPr>
              <w:jc w:val="both"/>
              <w:rPr>
                <w:rFonts w:ascii="Times New Roman" w:hAnsi="Times New Roman" w:cs="Times New Roman"/>
                <w:bCs/>
                <w:sz w:val="24"/>
                <w:szCs w:val="24"/>
                <w:lang w:val="nl-NL"/>
              </w:rPr>
            </w:pPr>
            <w:r>
              <w:rPr>
                <w:rFonts w:ascii="Times New Roman" w:hAnsi="Times New Roman" w:cs="Times New Roman"/>
                <w:bCs/>
                <w:sz w:val="24"/>
                <w:szCs w:val="24"/>
                <w:lang w:val="nl-NL"/>
              </w:rPr>
              <w:t>b) Phó Chủ tịch Hội đồng, thư ký Hội đồng và các thành viên Hội đồng (gồm các chuyên gia hoặc những người có chuyên môn về lĩnh vực có liên quan đến nội dung sáng kiến): 200.000 đồng/người/buổi họp.</w:t>
            </w:r>
          </w:p>
          <w:p w14:paraId="6085975C" w14:textId="77777777" w:rsidR="00842C93" w:rsidRDefault="00000000">
            <w:pPr>
              <w:jc w:val="both"/>
              <w:rPr>
                <w:rFonts w:ascii="Times New Roman" w:hAnsi="Times New Roman" w:cs="Times New Roman"/>
                <w:bCs/>
                <w:sz w:val="24"/>
                <w:szCs w:val="24"/>
                <w:lang w:val="nl-NL"/>
              </w:rPr>
            </w:pPr>
            <w:r>
              <w:rPr>
                <w:rFonts w:ascii="Times New Roman" w:hAnsi="Times New Roman" w:cs="Times New Roman"/>
                <w:bCs/>
                <w:sz w:val="24"/>
                <w:szCs w:val="24"/>
                <w:lang w:val="nl-NL"/>
              </w:rPr>
              <w:t>c) Các thành phần khác tham gia Hội đồng theo quyết định của người đứng đầu cơ sở xét công nhận sáng kiến: 100.000 đồng/người/buổi họp.</w:t>
            </w:r>
          </w:p>
          <w:p w14:paraId="000C8349" w14:textId="77777777" w:rsidR="00842C93" w:rsidRDefault="00000000">
            <w:pPr>
              <w:jc w:val="both"/>
              <w:rPr>
                <w:rFonts w:ascii="Times New Roman" w:hAnsi="Times New Roman" w:cs="Times New Roman"/>
                <w:b/>
                <w:bCs/>
                <w:sz w:val="24"/>
                <w:szCs w:val="24"/>
                <w:lang w:val="nl-NL"/>
              </w:rPr>
            </w:pPr>
            <w:r>
              <w:rPr>
                <w:rFonts w:ascii="Times New Roman" w:hAnsi="Times New Roman" w:cs="Times New Roman"/>
                <w:bCs/>
                <w:sz w:val="24"/>
                <w:szCs w:val="24"/>
                <w:lang w:val="nl-NL"/>
              </w:rPr>
              <w:t>d) Chi tiền tài liệu, văn phòng phẩm phục vụ họp Hội đồng: Thanh toán theo hóa đơn thực tế phát sinh trong phạm vi dự toán được phê duyệt.</w:t>
            </w:r>
          </w:p>
        </w:tc>
        <w:tc>
          <w:tcPr>
            <w:tcW w:w="1756" w:type="dxa"/>
            <w:gridSpan w:val="2"/>
            <w:vMerge w:val="restart"/>
          </w:tcPr>
          <w:p w14:paraId="7B153958" w14:textId="77777777" w:rsidR="00842C93" w:rsidRDefault="00000000">
            <w:pPr>
              <w:spacing w:before="100" w:after="10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Nghị quyết số 192/2019/NQ-</w:t>
            </w:r>
            <w:r>
              <w:rPr>
                <w:rFonts w:ascii="Times New Roman" w:hAnsi="Times New Roman" w:cs="Times New Roman"/>
                <w:sz w:val="24"/>
                <w:szCs w:val="24"/>
                <w:lang w:val="nl-NL"/>
              </w:rPr>
              <w:lastRenderedPageBreak/>
              <w:t>HĐND của HĐND tỉnh Bắc Ninh (cũ) Phân biệt mức chi giữa Hội đồng sáng kiến cấp tỉnh (quy định tại Điều 1) và cấp cơ sở (quy định tại Điều 2). Mức chi cấp cơ sở chỉ tối đa bằng 70% mức chi cấp tỉnh.</w:t>
            </w:r>
          </w:p>
          <w:p w14:paraId="7845DD27" w14:textId="77777777" w:rsidR="00842C93" w:rsidRDefault="00000000">
            <w:pPr>
              <w:spacing w:before="100" w:after="10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Tuy nhiên, theo quy định tại Nghị định 13/2012/NĐ-CP ngày 02/03/2012 của Chính phủ ban hành Điều lệ sáng kiến và Thông tư 18/2013/TT-BKHCN ngày 01/8/2013 của Bộ Khoa học và Công nghệ về hướng dẫn thi hành một số quy định của Điều lệ Sáng </w:t>
            </w:r>
            <w:r>
              <w:rPr>
                <w:rFonts w:ascii="Times New Roman" w:hAnsi="Times New Roman" w:cs="Times New Roman"/>
                <w:sz w:val="24"/>
                <w:szCs w:val="24"/>
                <w:lang w:val="nl-NL"/>
              </w:rPr>
              <w:lastRenderedPageBreak/>
              <w:t>kiến không quy định sáng kiến cấp cơ sở, sáng kiến cấp tỉnh; không có Hội đồng sáng kiến cấp cơ sở, Hội đồng sáng kiến cấp tỉnh.</w:t>
            </w:r>
          </w:p>
          <w:p w14:paraId="2B421648" w14:textId="77777777" w:rsidR="00842C93" w:rsidRDefault="00000000">
            <w:pPr>
              <w:spacing w:before="100" w:after="100"/>
              <w:jc w:val="both"/>
              <w:rPr>
                <w:rFonts w:ascii="Times New Roman" w:hAnsi="Times New Roman" w:cs="Times New Roman"/>
                <w:spacing w:val="-6"/>
                <w:sz w:val="24"/>
                <w:szCs w:val="24"/>
                <w:lang w:val="nl-NL"/>
              </w:rPr>
            </w:pPr>
            <w:r>
              <w:rPr>
                <w:rFonts w:ascii="Times New Roman" w:hAnsi="Times New Roman" w:cs="Times New Roman"/>
                <w:sz w:val="24"/>
                <w:szCs w:val="24"/>
                <w:lang w:val="nl-NL"/>
              </w:rPr>
              <w:t xml:space="preserve">Ngoài ra, theo Thông tư 03/2019/TT-BTC ngày 15/01/2019 của Bộ Tài chính quy định về nguồn kinh phí, nội dung và mức chi từ ngân </w:t>
            </w:r>
            <w:r>
              <w:rPr>
                <w:rFonts w:ascii="Times New Roman" w:hAnsi="Times New Roman" w:cs="Times New Roman"/>
                <w:spacing w:val="-6"/>
                <w:sz w:val="24"/>
                <w:szCs w:val="24"/>
                <w:lang w:val="nl-NL"/>
              </w:rPr>
              <w:t>sách nhà nước để thực hiện hoạt động sáng kiến chỉ quy định mức chi của Hội đồng sáng kiến (Điều 4).</w:t>
            </w:r>
          </w:p>
          <w:p w14:paraId="215D9E67" w14:textId="77777777" w:rsidR="00842C93" w:rsidRDefault="00000000">
            <w:pPr>
              <w:jc w:val="both"/>
              <w:rPr>
                <w:rFonts w:ascii="Times New Roman" w:hAnsi="Times New Roman" w:cs="Times New Roman"/>
                <w:b/>
                <w:bCs/>
                <w:sz w:val="24"/>
                <w:szCs w:val="24"/>
                <w:lang w:val="nl-NL"/>
              </w:rPr>
            </w:pPr>
            <w:r>
              <w:rPr>
                <w:rFonts w:ascii="Times New Roman" w:hAnsi="Times New Roman" w:cs="Times New Roman"/>
                <w:sz w:val="24"/>
                <w:szCs w:val="24"/>
                <w:lang w:val="nl-NL"/>
              </w:rPr>
              <w:t xml:space="preserve">Do vậy, dự thảo hợp nhất mức chi cho tất cả Hội đồng sáng kiến (cả cấp tỉnh và cấp cơ sở) vào một </w:t>
            </w:r>
            <w:r>
              <w:rPr>
                <w:rFonts w:ascii="Times New Roman" w:hAnsi="Times New Roman" w:cs="Times New Roman"/>
                <w:sz w:val="24"/>
                <w:szCs w:val="24"/>
                <w:lang w:val="nl-NL"/>
              </w:rPr>
              <w:lastRenderedPageBreak/>
              <w:t>điều khoản duy nhất. Mức chi được áp dụng thống nhất theo quy định tại Thông tư 03/2019/TT-BTC của Bộ Tài chính. Thống nhất hóa quy định và đơn giản hóa thủ tục. Việc này giúp tránh sự phức tạp và khác biệt về mức chi, tạo sự công bằng và dễ dàng hơn trong việc thực hiện.</w:t>
            </w:r>
          </w:p>
        </w:tc>
      </w:tr>
      <w:tr w:rsidR="00842C93" w14:paraId="1DF1A6F1" w14:textId="77777777">
        <w:tc>
          <w:tcPr>
            <w:tcW w:w="7372" w:type="dxa"/>
            <w:gridSpan w:val="2"/>
          </w:tcPr>
          <w:p w14:paraId="53FF2656" w14:textId="77777777" w:rsidR="00842C93" w:rsidRDefault="00000000">
            <w:pPr>
              <w:jc w:val="both"/>
              <w:rPr>
                <w:rFonts w:ascii="Times New Roman Bold" w:hAnsi="Times New Roman Bold" w:cs="Times New Roman"/>
                <w:b/>
                <w:bCs/>
                <w:spacing w:val="-2"/>
                <w:sz w:val="24"/>
                <w:szCs w:val="24"/>
                <w:lang w:val="nl-NL"/>
              </w:rPr>
            </w:pPr>
            <w:r>
              <w:rPr>
                <w:rFonts w:ascii="Times New Roman Bold" w:hAnsi="Times New Roman Bold" w:cs="Times New Roman"/>
                <w:b/>
                <w:bCs/>
                <w:spacing w:val="-2"/>
                <w:sz w:val="24"/>
                <w:szCs w:val="24"/>
                <w:lang w:val="nl-NL"/>
              </w:rPr>
              <w:lastRenderedPageBreak/>
              <w:t>Điều 2. Quy định nội dung và mức chi của Hội đồng sáng kiến cấp cơ sở</w:t>
            </w:r>
          </w:p>
          <w:p w14:paraId="7E6E93D8" w14:textId="77777777" w:rsidR="00842C93" w:rsidRDefault="00000000">
            <w:pPr>
              <w:jc w:val="both"/>
              <w:rPr>
                <w:rFonts w:ascii="Times New Roman" w:hAnsi="Times New Roman" w:cs="Times New Roman"/>
                <w:bCs/>
                <w:sz w:val="24"/>
                <w:szCs w:val="24"/>
                <w:lang w:val="nl-NL"/>
              </w:rPr>
            </w:pPr>
            <w:r>
              <w:rPr>
                <w:rFonts w:ascii="Times New Roman" w:hAnsi="Times New Roman" w:cs="Times New Roman"/>
                <w:sz w:val="24"/>
                <w:szCs w:val="24"/>
                <w:lang w:val="nl-NL"/>
              </w:rPr>
              <w:t xml:space="preserve">1. Hội đồng sáng kiến cấp cơ sở do người đứng đầu cơ sở theo quy định tại Điều 2 </w:t>
            </w:r>
            <w:r>
              <w:rPr>
                <w:rFonts w:ascii="Times New Roman" w:hAnsi="Times New Roman" w:cs="Times New Roman"/>
                <w:bCs/>
                <w:sz w:val="24"/>
                <w:szCs w:val="24"/>
                <w:lang w:val="nl-NL"/>
              </w:rPr>
              <w:t>Thông tư số 18/2013/TT-BKHCN ngày 01/8/2013 của Bộ Khoa học và Công nghệ thành lập; thành phần, chức năng, nhiệm vụ theo quy định tại Điều 8 của Điều lệ sáng kiến và hướng dẫn của Bộ Khoa học và Công nghệ, Điều 6 Thông tư số 08/2017/TT-BNV ngày 27/10/2017 của Bộ Nội vụ về việc quy định chi tiết thi hành một số điều của Nghị định số 91/2017/NĐ-CP ngày 31/7/2017 của Chính phủ quy định chi tiết thi hành một số điều của Luật Thi đua khen thưởng.</w:t>
            </w:r>
          </w:p>
          <w:p w14:paraId="732AC72B" w14:textId="77777777" w:rsidR="00842C93" w:rsidRDefault="00000000">
            <w:pPr>
              <w:jc w:val="both"/>
              <w:rPr>
                <w:rFonts w:ascii="Times New Roman" w:hAnsi="Times New Roman" w:cs="Times New Roman"/>
                <w:sz w:val="24"/>
                <w:szCs w:val="24"/>
                <w:lang w:val="nl-NL"/>
              </w:rPr>
            </w:pPr>
            <w:r>
              <w:rPr>
                <w:rFonts w:ascii="Times New Roman" w:hAnsi="Times New Roman" w:cs="Times New Roman"/>
                <w:sz w:val="24"/>
                <w:szCs w:val="24"/>
                <w:lang w:val="nl-NL"/>
              </w:rPr>
              <w:t>2. Nội dung và mức chi họp của Hội đồng sáng kiến cấp cơ sở thực hiện như sau:</w:t>
            </w:r>
          </w:p>
          <w:p w14:paraId="4B27A6A5" w14:textId="77777777" w:rsidR="00842C93" w:rsidRDefault="00000000">
            <w:pPr>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a) Tuỳ tình hình thực tế kinh phí được giao hằng năm, thủ trưởng cơ quan, đơn vị,…quyết định các nội dung, mức chi cụ thể cho các thành viên Hội đồng sáng kiến cấp cơ sở và các thành phần khác tham gia Hội đồng bảo đảm phù hợp, mức chi tối đa không quá 70% mức chi của Hội đồng sáng kiến tỉnh.</w:t>
            </w:r>
          </w:p>
          <w:p w14:paraId="4B30E2AE" w14:textId="77777777" w:rsidR="00842C93" w:rsidRDefault="00000000">
            <w:pPr>
              <w:jc w:val="both"/>
              <w:rPr>
                <w:rFonts w:ascii="Times New Roman" w:hAnsi="Times New Roman" w:cs="Times New Roman"/>
                <w:sz w:val="24"/>
                <w:szCs w:val="24"/>
                <w:lang w:val="nl-NL"/>
              </w:rPr>
            </w:pPr>
            <w:r>
              <w:rPr>
                <w:rFonts w:ascii="Times New Roman" w:hAnsi="Times New Roman" w:cs="Times New Roman"/>
                <w:bCs/>
                <w:spacing w:val="-6"/>
                <w:sz w:val="24"/>
                <w:szCs w:val="24"/>
                <w:lang w:val="nl-NL"/>
              </w:rPr>
              <w:t>b) Chi tiền tài liệu, văn phòng phẩm phục vụ họp Hội đồng: Thanh toán theo hóa đơn thực tế phát sinh trong phạm vi dự toán được phê duyệt.</w:t>
            </w:r>
          </w:p>
        </w:tc>
        <w:tc>
          <w:tcPr>
            <w:tcW w:w="4253" w:type="dxa"/>
          </w:tcPr>
          <w:p w14:paraId="2D7505C7" w14:textId="77777777" w:rsidR="00842C93" w:rsidRDefault="00000000">
            <w:pPr>
              <w:rPr>
                <w:rFonts w:ascii="Times New Roman" w:hAnsi="Times New Roman" w:cs="Times New Roman"/>
                <w:sz w:val="28"/>
                <w:szCs w:val="28"/>
              </w:rPr>
            </w:pPr>
            <w:r>
              <w:rPr>
                <w:rFonts w:ascii="Times New Roman" w:hAnsi="Times New Roman" w:cs="Times New Roman"/>
                <w:sz w:val="24"/>
                <w:szCs w:val="24"/>
              </w:rPr>
              <w:lastRenderedPageBreak/>
              <w:t>Không quy định</w:t>
            </w:r>
          </w:p>
        </w:tc>
        <w:tc>
          <w:tcPr>
            <w:tcW w:w="1756" w:type="dxa"/>
            <w:gridSpan w:val="2"/>
            <w:vMerge/>
          </w:tcPr>
          <w:p w14:paraId="7D6B7197" w14:textId="77777777" w:rsidR="00842C93" w:rsidRDefault="00842C93">
            <w:pPr>
              <w:rPr>
                <w:rFonts w:ascii="Times New Roman" w:hAnsi="Times New Roman" w:cs="Times New Roman"/>
                <w:b/>
                <w:bCs/>
                <w:sz w:val="28"/>
                <w:szCs w:val="28"/>
              </w:rPr>
            </w:pPr>
          </w:p>
        </w:tc>
      </w:tr>
      <w:tr w:rsidR="00842C93" w14:paraId="148C349E" w14:textId="77777777">
        <w:tc>
          <w:tcPr>
            <w:tcW w:w="7372" w:type="dxa"/>
            <w:gridSpan w:val="2"/>
          </w:tcPr>
          <w:p w14:paraId="5A9E3368" w14:textId="77777777" w:rsidR="00842C93" w:rsidRDefault="00000000">
            <w:pPr>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Điều 3. </w:t>
            </w:r>
            <w:bookmarkStart w:id="2" w:name="_Hlk221722137"/>
            <w:r>
              <w:rPr>
                <w:rFonts w:ascii="Times New Roman" w:hAnsi="Times New Roman" w:cs="Times New Roman"/>
                <w:b/>
                <w:bCs/>
                <w:sz w:val="24"/>
                <w:szCs w:val="24"/>
              </w:rPr>
              <w:t>Nội dung và mức chi phổ biến sáng kiến</w:t>
            </w:r>
          </w:p>
          <w:bookmarkEnd w:id="2"/>
          <w:p w14:paraId="0226FE0B"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Tổ chức dịch vụ môi giới chuyển giao sáng kiến và các hình thức giao dịch về sáng kiến (hội chợ, triển lãm) hỗ trợ việc chuyển giao sáng kiến được tạo ra do Nhà nước đầu tư kinh phí, phương tiện vật chất - kỹ thuật, hoặc sáng kiến của cá nhân, tổ chức không có đủ năng lực để áp dụng:</w:t>
            </w:r>
          </w:p>
          <w:p w14:paraId="2CEC96A2"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a) Tổ chức dịch vụ môi giới chuyển giao sáng kiến: Thực hiện theo các quy định hiện hành về chế độ và định mức chi tiêu ngân sách nhà nước, thanh toán theo hợp đồng và thực tế phát sinh trong phạm vi dự toán được phê duyệt.</w:t>
            </w:r>
          </w:p>
          <w:p w14:paraId="0B5B85E5" w14:textId="77777777" w:rsidR="00842C93" w:rsidRDefault="00000000">
            <w:pPr>
              <w:jc w:val="both"/>
              <w:rPr>
                <w:rFonts w:ascii="Times New Roman" w:hAnsi="Times New Roman" w:cs="Times New Roman"/>
                <w:bCs/>
                <w:spacing w:val="-2"/>
                <w:sz w:val="24"/>
                <w:szCs w:val="24"/>
              </w:rPr>
            </w:pPr>
            <w:r>
              <w:rPr>
                <w:rFonts w:ascii="Times New Roman" w:hAnsi="Times New Roman" w:cs="Times New Roman"/>
                <w:bCs/>
                <w:spacing w:val="-2"/>
                <w:sz w:val="24"/>
                <w:szCs w:val="24"/>
              </w:rPr>
              <w:t xml:space="preserve">b) Thực hiện các hình thức giao dịch về sáng kiến (hội chợ, triển lãm): Ngân sách nhà nước hỗ trợ các khoản chi phí thuê mặt bằng (điện nước, vệ sinh, an ninh, bảo vệ); chi phí vận chuyển và thiết kế, dàn dựng gian hàng; chi phí </w:t>
            </w:r>
            <w:r>
              <w:rPr>
                <w:rFonts w:ascii="Times New Roman" w:hAnsi="Times New Roman" w:cs="Times New Roman"/>
                <w:bCs/>
                <w:spacing w:val="-2"/>
                <w:sz w:val="24"/>
                <w:szCs w:val="24"/>
              </w:rPr>
              <w:lastRenderedPageBreak/>
              <w:t>hoạt động chung của Ban tổ chức (trang trí tổng thể, lễ khai mạc, bế mạc, in ấn tài liệu và các chi phí khác liên quan).</w:t>
            </w:r>
          </w:p>
          <w:p w14:paraId="512C5FC8"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Mức hỗ trợ 10 triệu đồng/1 đơn vị tham gia.</w:t>
            </w:r>
          </w:p>
          <w:p w14:paraId="2E636156"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2. Tổ chức hội nghị, hội thảo để hỗ trợ việc triển khai áp dụng sáng kiến lần đầu, công bố, phổ biến, áp dụng rộng rãi các sáng kiến )gồm: sáng kiến có khả năng áp dụng rộng rãi và mang lại lợi ích to lớn cho xã hội, sáng kiến là giải pháp quản lý và giải pháp tác nghiệp trong lĩnh vực hành chính, sự nghiệp của nhà nước và các sáng kiến tạo ra do nhà nước đầu tư kinh phí, phương tiện vật chất, kỹ thuật): thực hiện theo quy định tại Nghị quyết số 78/2017/NQ-HĐND ngày 07/12/2017 của Hội đồng nhân dân tỉnh Bắc Ninh về việc quy định chế độ công tác phí, chế độ chi hội nghị đối với các cơ quan, tổ chức, đơn vị trên địa bàn tỉnh Bắc Ninh.</w:t>
            </w:r>
          </w:p>
        </w:tc>
        <w:tc>
          <w:tcPr>
            <w:tcW w:w="4253" w:type="dxa"/>
          </w:tcPr>
          <w:p w14:paraId="3599E660" w14:textId="77777777" w:rsidR="00842C93" w:rsidRDefault="00000000">
            <w:pPr>
              <w:jc w:val="both"/>
              <w:rPr>
                <w:rFonts w:ascii="Times New Roman" w:hAnsi="Times New Roman" w:cs="Times New Roman"/>
                <w:b/>
                <w:bCs/>
                <w:sz w:val="24"/>
                <w:szCs w:val="24"/>
              </w:rPr>
            </w:pPr>
            <w:r>
              <w:rPr>
                <w:rFonts w:ascii="Times New Roman" w:hAnsi="Times New Roman" w:cs="Times New Roman"/>
                <w:b/>
                <w:bCs/>
                <w:sz w:val="24"/>
                <w:szCs w:val="24"/>
              </w:rPr>
              <w:lastRenderedPageBreak/>
              <w:t>Điều 20. Nội dung và mức chi phổ biến sáng kiến</w:t>
            </w:r>
          </w:p>
          <w:p w14:paraId="6C27CB50"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Tổ chức dịch vụ môi giới chuyển giao sáng kiến và các hình thức giao dịch về sáng kiến (hội chợ, triển lãm) hỗ trợ việc chuyển giao sáng kiến được tạo ra do Nhà nước đầu tư kinh phí, phương tiện vật chất - kỹ thuật, hoặc sáng kiến của cá nhân, tổ chức không có đủ năng lực để áp dụng:</w:t>
            </w:r>
          </w:p>
          <w:p w14:paraId="4DAF9F1E"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 xml:space="preserve">a) Tổ chức dịch vụ môi giới chuyển giao sáng kiến: Thực hiện theo các quy định hiện hành về chế độ và định mức chi tiêu ngân sách nhà nước, thanh toán theo hợp </w:t>
            </w:r>
            <w:r>
              <w:rPr>
                <w:rFonts w:ascii="Times New Roman" w:hAnsi="Times New Roman" w:cs="Times New Roman"/>
                <w:bCs/>
                <w:sz w:val="24"/>
                <w:szCs w:val="24"/>
              </w:rPr>
              <w:lastRenderedPageBreak/>
              <w:t>đồng và thực tế phát sinh trong phạm vi dự toán được phê duyệt.</w:t>
            </w:r>
          </w:p>
          <w:p w14:paraId="657820D5" w14:textId="77777777" w:rsidR="00842C93" w:rsidRDefault="00000000">
            <w:pPr>
              <w:jc w:val="both"/>
              <w:rPr>
                <w:rFonts w:ascii="Times New Roman" w:hAnsi="Times New Roman" w:cs="Times New Roman"/>
                <w:bCs/>
                <w:spacing w:val="-2"/>
                <w:sz w:val="24"/>
                <w:szCs w:val="24"/>
              </w:rPr>
            </w:pPr>
            <w:r>
              <w:rPr>
                <w:rFonts w:ascii="Times New Roman" w:hAnsi="Times New Roman" w:cs="Times New Roman"/>
                <w:bCs/>
                <w:spacing w:val="-2"/>
                <w:sz w:val="24"/>
                <w:szCs w:val="24"/>
              </w:rPr>
              <w:t>b) Thực hiện các hình thức giao dịch về sáng kiến (hội chợ, triển lãm): Ngân sách nhà nước hỗ trợ các khoản chi phí thuê mặt bằng (điện nước, vệ sinh, an ninh, bảo vệ); chi phí vận chuyển và thiết kế, dàn dựng gian hàng; chi phí hoạt động chung của Ban tổ chức (trang trí tổng thể, lễ khai mạc, bế mạc, in ấn tài liệu và các chi phí khác liên quan). Mức hỗ trợ 10 triệu đồng/1 đơn vị tham gia.</w:t>
            </w:r>
          </w:p>
          <w:p w14:paraId="4C906A8A" w14:textId="77777777" w:rsidR="00842C93" w:rsidRDefault="00842C93">
            <w:pPr>
              <w:rPr>
                <w:rFonts w:ascii="Times New Roman" w:hAnsi="Times New Roman" w:cs="Times New Roman"/>
                <w:b/>
                <w:bCs/>
                <w:sz w:val="24"/>
                <w:szCs w:val="24"/>
              </w:rPr>
            </w:pPr>
          </w:p>
        </w:tc>
        <w:tc>
          <w:tcPr>
            <w:tcW w:w="1756" w:type="dxa"/>
            <w:gridSpan w:val="2"/>
          </w:tcPr>
          <w:p w14:paraId="5B53FDD5" w14:textId="77777777" w:rsidR="00842C93" w:rsidRDefault="00000000">
            <w:pPr>
              <w:spacing w:before="100" w:after="100"/>
              <w:jc w:val="both"/>
              <w:rPr>
                <w:rFonts w:ascii="Times New Roman" w:hAnsi="Times New Roman" w:cs="Times New Roman"/>
                <w:bCs/>
                <w:spacing w:val="-2"/>
                <w:sz w:val="24"/>
                <w:szCs w:val="24"/>
              </w:rPr>
            </w:pPr>
            <w:r>
              <w:rPr>
                <w:rFonts w:ascii="Times New Roman" w:hAnsi="Times New Roman" w:cs="Times New Roman"/>
                <w:bCs/>
                <w:spacing w:val="-2"/>
                <w:sz w:val="24"/>
                <w:szCs w:val="24"/>
              </w:rPr>
              <w:lastRenderedPageBreak/>
              <w:t xml:space="preserve">- Dự thảo Nghị quyết: Giữ nguyên nội dung và mức chi phổ Tổ chức dịch vụ môi giới chuyển giao sáng kiến và các hình thức giao dịch về sáng kiến…: mức hỗ trợ tối đa 10 triệu/1 doanh </w:t>
            </w:r>
            <w:r>
              <w:rPr>
                <w:rFonts w:ascii="Times New Roman" w:hAnsi="Times New Roman" w:cs="Times New Roman"/>
                <w:bCs/>
                <w:spacing w:val="-2"/>
                <w:sz w:val="24"/>
                <w:szCs w:val="24"/>
              </w:rPr>
              <w:lastRenderedPageBreak/>
              <w:t>nghiệp theo mức quy định tại Nghị quyết 192/2019/NQ-HĐND tỉnh Bắc Ninh (cũ) và Nghị quyết 14/2019/NQ-HĐND tỉnh Bắc Giang (cũ).</w:t>
            </w:r>
          </w:p>
          <w:p w14:paraId="403DBC14" w14:textId="77777777" w:rsidR="00842C93" w:rsidRDefault="00000000">
            <w:pPr>
              <w:spacing w:before="100" w:after="100"/>
              <w:jc w:val="both"/>
              <w:rPr>
                <w:rFonts w:ascii="Times New Roman" w:hAnsi="Times New Roman" w:cs="Times New Roman"/>
                <w:bCs/>
                <w:spacing w:val="-2"/>
                <w:sz w:val="24"/>
                <w:szCs w:val="24"/>
              </w:rPr>
            </w:pPr>
            <w:r>
              <w:rPr>
                <w:rFonts w:ascii="Times New Roman" w:hAnsi="Times New Roman" w:cs="Times New Roman"/>
                <w:bCs/>
                <w:spacing w:val="-2"/>
                <w:sz w:val="24"/>
                <w:szCs w:val="24"/>
              </w:rPr>
              <w:t>- Không thực hiện quy định chi tiết lại nội dung và mức chi “</w:t>
            </w:r>
            <w:r>
              <w:rPr>
                <w:rFonts w:ascii="Times New Roman" w:hAnsi="Times New Roman" w:cs="Times New Roman"/>
                <w:bCs/>
                <w:i/>
                <w:iCs/>
                <w:spacing w:val="-2"/>
                <w:sz w:val="24"/>
                <w:szCs w:val="24"/>
              </w:rPr>
              <w:t>Tổ chức hội nghị, hội thảo để hỗ trợ việc triển khai áp dụng sáng kiến…</w:t>
            </w:r>
            <w:r>
              <w:rPr>
                <w:rFonts w:ascii="Times New Roman" w:hAnsi="Times New Roman" w:cs="Times New Roman"/>
                <w:bCs/>
                <w:spacing w:val="-2"/>
                <w:sz w:val="24"/>
                <w:szCs w:val="24"/>
              </w:rPr>
              <w:t xml:space="preserve">”. Do các nội dung này trong Nghị quyết 192/2019/NQ-HĐND không quy định chi tiết mà dẫn chiếu các văn bản pháp luật hiện hành tại địa phương theo Thông tư số </w:t>
            </w:r>
            <w:r>
              <w:rPr>
                <w:rFonts w:ascii="Times New Roman" w:hAnsi="Times New Roman" w:cs="Times New Roman"/>
                <w:bCs/>
                <w:spacing w:val="-2"/>
                <w:sz w:val="24"/>
                <w:szCs w:val="24"/>
              </w:rPr>
              <w:lastRenderedPageBreak/>
              <w:t>03/2019//TT-BTC.</w:t>
            </w:r>
          </w:p>
          <w:p w14:paraId="1B653418" w14:textId="77777777" w:rsidR="00842C93" w:rsidRDefault="00000000">
            <w:pPr>
              <w:jc w:val="both"/>
              <w:rPr>
                <w:rFonts w:ascii="Times New Roman" w:hAnsi="Times New Roman" w:cs="Times New Roman"/>
                <w:b/>
                <w:bCs/>
                <w:spacing w:val="-2"/>
                <w:sz w:val="24"/>
                <w:szCs w:val="24"/>
              </w:rPr>
            </w:pPr>
            <w:r>
              <w:rPr>
                <w:rFonts w:ascii="Times New Roman" w:hAnsi="Times New Roman" w:cs="Times New Roman"/>
                <w:bCs/>
                <w:spacing w:val="-2"/>
                <w:sz w:val="24"/>
                <w:szCs w:val="24"/>
              </w:rPr>
              <w:t>Nên Dự thảo loại bỏ các quy định đã được quy định ở văn bản khác; bổ sung quy định:</w:t>
            </w:r>
            <w:r>
              <w:rPr>
                <w:rFonts w:ascii="Times New Roman" w:hAnsi="Times New Roman" w:cs="Times New Roman"/>
                <w:spacing w:val="-2"/>
                <w:sz w:val="24"/>
                <w:szCs w:val="24"/>
              </w:rPr>
              <w:t xml:space="preserve"> “</w:t>
            </w:r>
            <w:r>
              <w:rPr>
                <w:rFonts w:ascii="Times New Roman" w:hAnsi="Times New Roman" w:cs="Times New Roman"/>
                <w:i/>
                <w:iCs/>
                <w:spacing w:val="-2"/>
                <w:sz w:val="24"/>
                <w:szCs w:val="24"/>
              </w:rPr>
              <w:t>Các nội dung khác không quy định tại Nghị quyết này thực hiện theo quy định tại Thông tư số 03/2019/TT-BTC ngày 05 tháng 01 năm 2019 của Bộ Tài chính quy định về nguồn kinh phí, nội dung và mức chi từ ngân sách nhà nước để thực hiện hoạt động sáng kiến.”</w:t>
            </w:r>
            <w:r>
              <w:rPr>
                <w:rFonts w:ascii="Times New Roman" w:hAnsi="Times New Roman" w:cs="Times New Roman"/>
                <w:bCs/>
                <w:spacing w:val="-2"/>
                <w:sz w:val="24"/>
                <w:szCs w:val="24"/>
              </w:rPr>
              <w:t xml:space="preserve"> nhằm tránh sự trùng lặp giúp Nghị quyết trở nên gọn và dễ tra cứu. Đồng thời, khi các quy định </w:t>
            </w:r>
            <w:r>
              <w:rPr>
                <w:rFonts w:ascii="Times New Roman" w:hAnsi="Times New Roman" w:cs="Times New Roman"/>
                <w:bCs/>
                <w:spacing w:val="-2"/>
                <w:sz w:val="24"/>
                <w:szCs w:val="24"/>
              </w:rPr>
              <w:lastRenderedPageBreak/>
              <w:t>của Trung ương thay đổi, việc dẫn chiếu sẽ cho phép áp dụng ngay lập tức mà không cần phải ban hành một Nghị quyết mới để sửa đổi các mức chi không còn phù hợp.</w:t>
            </w:r>
          </w:p>
        </w:tc>
      </w:tr>
      <w:tr w:rsidR="00842C93" w14:paraId="6B9D399D" w14:textId="77777777">
        <w:tc>
          <w:tcPr>
            <w:tcW w:w="7372" w:type="dxa"/>
            <w:gridSpan w:val="2"/>
            <w:tcBorders>
              <w:bottom w:val="single" w:sz="4" w:space="0" w:color="auto"/>
            </w:tcBorders>
          </w:tcPr>
          <w:p w14:paraId="61CB5834" w14:textId="77777777" w:rsidR="00842C93" w:rsidRDefault="00000000">
            <w:pPr>
              <w:jc w:val="both"/>
              <w:rPr>
                <w:rFonts w:ascii="Times New Roman" w:hAnsi="Times New Roman" w:cs="Times New Roman"/>
                <w:b/>
                <w:sz w:val="24"/>
                <w:szCs w:val="24"/>
              </w:rPr>
            </w:pPr>
            <w:r>
              <w:rPr>
                <w:rFonts w:ascii="Times New Roman" w:hAnsi="Times New Roman" w:cs="Times New Roman"/>
                <w:b/>
                <w:sz w:val="24"/>
                <w:szCs w:val="24"/>
              </w:rPr>
              <w:lastRenderedPageBreak/>
              <w:t>Điều 4. Nội dung và mức chi khuyến khích phong trào thi đua lao động sáng tạo</w:t>
            </w:r>
          </w:p>
          <w:p w14:paraId="5103B5AE"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1. Tổ chức các hội thi sáng tạo, triển lãm kết quả lao động sáng tạo, tham gia Tuần lễ sáng kiến quốc gia, tổng kết và khen thưởng hoạt động sáng kiến hàng năm và các hoạt động khác để tôn vinh tổ chức, cá nhân điển hình và biểu dương các sáng kiến có thể áp dụng rộng rãi và mang lại lợi ích thiết thực cho xã hội: Thực hiện theo quy định tại Thông tư số 27/2018/TT-BTC ngày 21/3/2018 của Bộ Tài chính quy định chế độ tài chính cho hoạt động tổ chức Giải thưởng sáng tạo khoa học và công nghệ Việt Nam, Hội thi sáng tạo kỹ thuật và Cuộc thi sáng tạo thanh thiếu niên, nhi đồng và các văn bản quy định khác có liên quan.</w:t>
            </w:r>
          </w:p>
          <w:p w14:paraId="165DB88B"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2. Thông tin, tuyên truyền về các tổ chức, cá nhân điển hình trong phong trào thi đua sáng tạo: Thực hiện theo các quy định hiện hành về chế độ và định mức chi tiêu ngân sách nhà nước, thanh toán theo hợp đồng và thực tế phát sinh trong phạm vi dự toán được phê duyệt.</w:t>
            </w:r>
          </w:p>
          <w:p w14:paraId="247D684A"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 xml:space="preserve">3. Ưu tiên xem xét, cấp kinh phí cho các tổ chức, cá nhân có thành tích xuấ sắc trong việc tạo ra và áp dụng sáng kiến thực hiện các nhiệm vụ khoa học và công nghệ để nghiên cứu phát triển và hoàn thiện, áp dụng sáng kiến: Thực hiện theo quy định tại Quyết định số 26/2016/QĐ-UBND ngày 03/6/2016 của Uỷ ban nhân dân tỉnh Bắc Ninh về việc ban hành Quy định về định mức xây dựng, phân bổ dự toán và quyết toán kinh phí đối với </w:t>
            </w:r>
            <w:r>
              <w:rPr>
                <w:rFonts w:ascii="Times New Roman" w:hAnsi="Times New Roman" w:cs="Times New Roman"/>
                <w:bCs/>
                <w:sz w:val="24"/>
                <w:szCs w:val="24"/>
              </w:rPr>
              <w:lastRenderedPageBreak/>
              <w:t>nhiệm vụ khoa học và công nghệ có sử dụng ngân sách nhà nước trên địa bàn tỉnh Bắc Ninh và các văn bản quy định khác có liên quan.</w:t>
            </w:r>
          </w:p>
          <w:p w14:paraId="7A16B6C5"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4. Tổ chức hội nghị tổng kết hoạt động sáng kiến ở các ngành, các cấp: Thực hiện theo quy định tại Nghị quyết số 78/2017/NQ-HĐND ngày 07/12/2017 của Hội đồng nhân dân tỉnh Bắc Ninh về việc Quy định chế độ công tác phí, chế độ chi hội nghị đối với các cơ quan, tổ chức, đơn vị trên địa bàn tỉnh Bắc Ninh.</w:t>
            </w:r>
          </w:p>
          <w:p w14:paraId="546EA63E" w14:textId="77777777" w:rsidR="00842C93" w:rsidRDefault="00000000">
            <w:pPr>
              <w:jc w:val="both"/>
              <w:rPr>
                <w:rFonts w:ascii="Times New Roman" w:hAnsi="Times New Roman" w:cs="Times New Roman"/>
                <w:b/>
                <w:bCs/>
                <w:sz w:val="24"/>
                <w:szCs w:val="24"/>
              </w:rPr>
            </w:pPr>
            <w:r>
              <w:rPr>
                <w:rFonts w:ascii="Times New Roman" w:hAnsi="Times New Roman" w:cs="Times New Roman"/>
                <w:b/>
                <w:sz w:val="24"/>
                <w:szCs w:val="24"/>
              </w:rPr>
              <w:t>Điều 5.</w:t>
            </w:r>
            <w:r>
              <w:rPr>
                <w:rFonts w:ascii="Times New Roman" w:hAnsi="Times New Roman" w:cs="Times New Roman"/>
                <w:bCs/>
                <w:sz w:val="24"/>
                <w:szCs w:val="24"/>
              </w:rPr>
              <w:t xml:space="preserve"> Nguồn kinh phí, nguyên tắc quản lý và sử dụng kinh phí, lập dự toán và quyết toán ngân sách nhà nước để thực hiện hoạt động sáng kiến và các nội dung khác có liên quan thực hiện theo hướng dẫn tại Thông tư số 03/2019/TT-BTC ngày 15/01/2019 của Bộ Tài chính quy định về nguồn kinh phí, nội dung và mức chi từ ngân sách nhà nước để thực hiện hoạt động sáng kiến. Đối với kinh phí thực hiện hoạt động sáng kiến cấp tỉnh, ngân sách tỉnh giao cho Sở Khoa học và Công nghệ thực hiện hằng năm.</w:t>
            </w:r>
          </w:p>
        </w:tc>
        <w:tc>
          <w:tcPr>
            <w:tcW w:w="4253" w:type="dxa"/>
          </w:tcPr>
          <w:p w14:paraId="33EC69F9" w14:textId="77777777" w:rsidR="00842C93" w:rsidRDefault="00000000">
            <w:pPr>
              <w:rPr>
                <w:rFonts w:ascii="Times New Roman" w:hAnsi="Times New Roman" w:cs="Times New Roman"/>
                <w:sz w:val="24"/>
                <w:szCs w:val="24"/>
              </w:rPr>
            </w:pPr>
            <w:r>
              <w:rPr>
                <w:rFonts w:ascii="Times New Roman" w:hAnsi="Times New Roman" w:cs="Times New Roman"/>
                <w:sz w:val="24"/>
                <w:szCs w:val="24"/>
              </w:rPr>
              <w:lastRenderedPageBreak/>
              <w:t>Không quy định</w:t>
            </w:r>
          </w:p>
          <w:p w14:paraId="0FAA39F2" w14:textId="77777777" w:rsidR="00842C93" w:rsidRDefault="00842C93">
            <w:pPr>
              <w:rPr>
                <w:rFonts w:ascii="Times New Roman" w:hAnsi="Times New Roman" w:cs="Times New Roman"/>
                <w:sz w:val="24"/>
                <w:szCs w:val="24"/>
              </w:rPr>
            </w:pPr>
          </w:p>
          <w:p w14:paraId="107DAD24" w14:textId="77777777" w:rsidR="00842C93" w:rsidRDefault="00842C93">
            <w:pPr>
              <w:rPr>
                <w:rFonts w:ascii="Times New Roman" w:hAnsi="Times New Roman" w:cs="Times New Roman"/>
                <w:sz w:val="24"/>
                <w:szCs w:val="24"/>
              </w:rPr>
            </w:pPr>
          </w:p>
          <w:p w14:paraId="406808B5" w14:textId="77777777" w:rsidR="00842C93" w:rsidRDefault="00842C93">
            <w:pPr>
              <w:rPr>
                <w:rFonts w:ascii="Times New Roman" w:hAnsi="Times New Roman" w:cs="Times New Roman"/>
                <w:sz w:val="24"/>
                <w:szCs w:val="24"/>
              </w:rPr>
            </w:pPr>
          </w:p>
          <w:p w14:paraId="7222DE4B" w14:textId="77777777" w:rsidR="00842C93" w:rsidRDefault="00842C93">
            <w:pPr>
              <w:rPr>
                <w:rFonts w:ascii="Times New Roman" w:hAnsi="Times New Roman" w:cs="Times New Roman"/>
                <w:sz w:val="24"/>
                <w:szCs w:val="24"/>
              </w:rPr>
            </w:pPr>
          </w:p>
          <w:p w14:paraId="3EB6DB95" w14:textId="77777777" w:rsidR="00842C93" w:rsidRDefault="00842C93">
            <w:pPr>
              <w:rPr>
                <w:rFonts w:ascii="Times New Roman" w:hAnsi="Times New Roman" w:cs="Times New Roman"/>
                <w:sz w:val="24"/>
                <w:szCs w:val="24"/>
              </w:rPr>
            </w:pPr>
          </w:p>
          <w:p w14:paraId="0812B22F" w14:textId="77777777" w:rsidR="00842C93" w:rsidRDefault="00842C93">
            <w:pPr>
              <w:rPr>
                <w:rFonts w:ascii="Times New Roman" w:hAnsi="Times New Roman" w:cs="Times New Roman"/>
                <w:sz w:val="24"/>
                <w:szCs w:val="24"/>
              </w:rPr>
            </w:pPr>
          </w:p>
          <w:p w14:paraId="504A5A63" w14:textId="77777777" w:rsidR="00842C93" w:rsidRDefault="00842C93">
            <w:pPr>
              <w:rPr>
                <w:rFonts w:ascii="Times New Roman" w:hAnsi="Times New Roman" w:cs="Times New Roman"/>
                <w:sz w:val="24"/>
                <w:szCs w:val="24"/>
              </w:rPr>
            </w:pPr>
          </w:p>
          <w:p w14:paraId="4F7A7356" w14:textId="77777777" w:rsidR="00842C93" w:rsidRDefault="00842C93">
            <w:pPr>
              <w:rPr>
                <w:rFonts w:ascii="Times New Roman" w:hAnsi="Times New Roman" w:cs="Times New Roman"/>
                <w:sz w:val="24"/>
                <w:szCs w:val="24"/>
              </w:rPr>
            </w:pPr>
          </w:p>
          <w:p w14:paraId="27A78F3F" w14:textId="77777777" w:rsidR="00842C93" w:rsidRDefault="00842C93">
            <w:pPr>
              <w:rPr>
                <w:rFonts w:ascii="Times New Roman" w:hAnsi="Times New Roman" w:cs="Times New Roman"/>
                <w:sz w:val="24"/>
                <w:szCs w:val="24"/>
              </w:rPr>
            </w:pPr>
          </w:p>
          <w:p w14:paraId="622F3808" w14:textId="77777777" w:rsidR="00842C93" w:rsidRDefault="00842C93">
            <w:pPr>
              <w:rPr>
                <w:rFonts w:ascii="Times New Roman" w:hAnsi="Times New Roman" w:cs="Times New Roman"/>
                <w:sz w:val="24"/>
                <w:szCs w:val="24"/>
              </w:rPr>
            </w:pPr>
          </w:p>
          <w:p w14:paraId="48856412" w14:textId="77777777" w:rsidR="00842C93" w:rsidRDefault="00842C93">
            <w:pPr>
              <w:rPr>
                <w:rFonts w:ascii="Times New Roman" w:hAnsi="Times New Roman" w:cs="Times New Roman"/>
                <w:sz w:val="24"/>
                <w:szCs w:val="24"/>
              </w:rPr>
            </w:pPr>
          </w:p>
          <w:p w14:paraId="405CE639" w14:textId="77777777" w:rsidR="00842C93" w:rsidRDefault="00842C93">
            <w:pPr>
              <w:rPr>
                <w:rFonts w:ascii="Times New Roman" w:hAnsi="Times New Roman" w:cs="Times New Roman"/>
                <w:sz w:val="24"/>
                <w:szCs w:val="24"/>
              </w:rPr>
            </w:pPr>
          </w:p>
          <w:p w14:paraId="46F8F0D3" w14:textId="77777777" w:rsidR="00842C93" w:rsidRDefault="00842C93">
            <w:pPr>
              <w:rPr>
                <w:rFonts w:ascii="Times New Roman" w:hAnsi="Times New Roman" w:cs="Times New Roman"/>
                <w:sz w:val="24"/>
                <w:szCs w:val="24"/>
              </w:rPr>
            </w:pPr>
          </w:p>
          <w:p w14:paraId="573B9981" w14:textId="77777777" w:rsidR="00842C93" w:rsidRDefault="00842C93">
            <w:pPr>
              <w:rPr>
                <w:rFonts w:ascii="Times New Roman" w:hAnsi="Times New Roman" w:cs="Times New Roman"/>
                <w:sz w:val="24"/>
                <w:szCs w:val="24"/>
              </w:rPr>
            </w:pPr>
          </w:p>
          <w:p w14:paraId="247CD550" w14:textId="77777777" w:rsidR="00842C93" w:rsidRDefault="00842C93">
            <w:pPr>
              <w:rPr>
                <w:rFonts w:ascii="Times New Roman" w:hAnsi="Times New Roman" w:cs="Times New Roman"/>
                <w:sz w:val="24"/>
                <w:szCs w:val="24"/>
              </w:rPr>
            </w:pPr>
          </w:p>
          <w:p w14:paraId="641023AB" w14:textId="77777777" w:rsidR="00842C93" w:rsidRDefault="00842C93">
            <w:pPr>
              <w:rPr>
                <w:rFonts w:ascii="Times New Roman" w:hAnsi="Times New Roman" w:cs="Times New Roman"/>
                <w:sz w:val="24"/>
                <w:szCs w:val="24"/>
              </w:rPr>
            </w:pPr>
          </w:p>
          <w:p w14:paraId="5A354D82" w14:textId="77777777" w:rsidR="00842C93" w:rsidRDefault="00842C93">
            <w:pPr>
              <w:rPr>
                <w:rFonts w:ascii="Times New Roman" w:hAnsi="Times New Roman" w:cs="Times New Roman"/>
                <w:sz w:val="24"/>
                <w:szCs w:val="24"/>
              </w:rPr>
            </w:pPr>
          </w:p>
          <w:p w14:paraId="49EB4DC4" w14:textId="77777777" w:rsidR="00842C93" w:rsidRDefault="00842C93">
            <w:pPr>
              <w:rPr>
                <w:rFonts w:ascii="Times New Roman" w:hAnsi="Times New Roman" w:cs="Times New Roman"/>
                <w:sz w:val="24"/>
                <w:szCs w:val="24"/>
              </w:rPr>
            </w:pPr>
          </w:p>
          <w:p w14:paraId="6313345D" w14:textId="77777777" w:rsidR="00842C93" w:rsidRDefault="00842C93">
            <w:pPr>
              <w:rPr>
                <w:rFonts w:ascii="Times New Roman" w:hAnsi="Times New Roman" w:cs="Times New Roman"/>
                <w:sz w:val="24"/>
                <w:szCs w:val="24"/>
              </w:rPr>
            </w:pPr>
          </w:p>
          <w:p w14:paraId="72CCBDA8" w14:textId="77777777" w:rsidR="00842C93" w:rsidRDefault="00842C93">
            <w:pPr>
              <w:rPr>
                <w:rFonts w:ascii="Times New Roman" w:hAnsi="Times New Roman" w:cs="Times New Roman"/>
                <w:sz w:val="24"/>
                <w:szCs w:val="24"/>
              </w:rPr>
            </w:pPr>
          </w:p>
          <w:p w14:paraId="3394C91F" w14:textId="77777777" w:rsidR="00842C93" w:rsidRDefault="00842C93">
            <w:pPr>
              <w:rPr>
                <w:rFonts w:ascii="Times New Roman" w:hAnsi="Times New Roman" w:cs="Times New Roman"/>
                <w:sz w:val="24"/>
                <w:szCs w:val="24"/>
              </w:rPr>
            </w:pPr>
          </w:p>
          <w:p w14:paraId="6DF48419" w14:textId="77777777" w:rsidR="00842C93" w:rsidRDefault="00842C93">
            <w:pPr>
              <w:rPr>
                <w:rFonts w:ascii="Times New Roman" w:hAnsi="Times New Roman" w:cs="Times New Roman"/>
                <w:sz w:val="24"/>
                <w:szCs w:val="24"/>
              </w:rPr>
            </w:pPr>
          </w:p>
          <w:p w14:paraId="587CAB1E" w14:textId="77777777" w:rsidR="00842C93" w:rsidRDefault="00842C93">
            <w:pPr>
              <w:rPr>
                <w:rFonts w:ascii="Times New Roman" w:hAnsi="Times New Roman" w:cs="Times New Roman"/>
                <w:sz w:val="24"/>
                <w:szCs w:val="24"/>
              </w:rPr>
            </w:pPr>
          </w:p>
          <w:p w14:paraId="41BD7770" w14:textId="77777777" w:rsidR="00842C93" w:rsidRDefault="00842C93">
            <w:pPr>
              <w:rPr>
                <w:rFonts w:ascii="Times New Roman" w:hAnsi="Times New Roman" w:cs="Times New Roman"/>
                <w:sz w:val="24"/>
                <w:szCs w:val="24"/>
              </w:rPr>
            </w:pPr>
          </w:p>
          <w:p w14:paraId="1C9BDFDA" w14:textId="77777777" w:rsidR="00842C93" w:rsidRDefault="00842C93">
            <w:pPr>
              <w:rPr>
                <w:rFonts w:ascii="Times New Roman" w:hAnsi="Times New Roman" w:cs="Times New Roman"/>
                <w:sz w:val="24"/>
                <w:szCs w:val="24"/>
              </w:rPr>
            </w:pPr>
          </w:p>
          <w:p w14:paraId="22E771B5" w14:textId="77777777" w:rsidR="00842C93" w:rsidRDefault="00842C93">
            <w:pPr>
              <w:rPr>
                <w:rFonts w:ascii="Times New Roman" w:hAnsi="Times New Roman" w:cs="Times New Roman"/>
                <w:sz w:val="24"/>
                <w:szCs w:val="24"/>
              </w:rPr>
            </w:pPr>
          </w:p>
          <w:p w14:paraId="2401F97C" w14:textId="77777777" w:rsidR="00842C93" w:rsidRDefault="00842C93">
            <w:pPr>
              <w:rPr>
                <w:rFonts w:ascii="Times New Roman" w:hAnsi="Times New Roman" w:cs="Times New Roman"/>
                <w:sz w:val="24"/>
                <w:szCs w:val="24"/>
              </w:rPr>
            </w:pPr>
          </w:p>
          <w:p w14:paraId="7ACCBD85"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1. Đối với nội dung thực hiện hoạt động sáng kiến do Ủy ban nhân dân tỉnh tổ chức sử dụng nguồn kinh phí sự nghiệp khoa học và công nghệ thuộc ngân sách tỉnh.</w:t>
            </w:r>
          </w:p>
          <w:p w14:paraId="1B8F8F5B"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2. Đối với hoạt động sáng kiến của các sở, ban, ngành; Ủy ban nhân dân các phường, xã và các đơn vị liên quan sử dụng nguồn ngân sách chi thường xuyên được bố trí trong dự toán giao hằng năm cho các cơ quan, đơn vị, tổ chức và nguồn ngân sách của các Ủy ban nhân dân các phường, xã.</w:t>
            </w:r>
          </w:p>
          <w:p w14:paraId="6D7B493B"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 xml:space="preserve">Các đơn vị sự nghiệp công lập tự bảo đảm một phần kinh phí hoạt động thường xuyên sử dụng nguồn ngân sách chi thường xuyên trong định mức hằng năm và được sử dụng Quỹ phát triển hoạt động sự nghiệp của đơn vị. </w:t>
            </w:r>
          </w:p>
          <w:p w14:paraId="2DB55EF6"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 xml:space="preserve">Các đơn vị sự nghiệp công lập tự bảo đảm chi thường xuyên và chi đầu tư, đơn vị sự nghiệp công lập tự bảo đảm chi thường xuyên sử dụng Quỹ phát triển hoạt động sự nghiệp của đơn vị để thực hiện hoạt động sáng kiến. </w:t>
            </w:r>
          </w:p>
          <w:p w14:paraId="2208C708" w14:textId="77777777" w:rsidR="00842C93" w:rsidRDefault="00000000">
            <w:pPr>
              <w:jc w:val="both"/>
              <w:rPr>
                <w:rFonts w:ascii="Times New Roman" w:hAnsi="Times New Roman" w:cs="Times New Roman"/>
                <w:b/>
                <w:bCs/>
                <w:sz w:val="28"/>
                <w:szCs w:val="28"/>
              </w:rPr>
            </w:pPr>
            <w:r>
              <w:rPr>
                <w:rFonts w:ascii="Times New Roman" w:hAnsi="Times New Roman" w:cs="Times New Roman"/>
                <w:bCs/>
                <w:sz w:val="24"/>
                <w:szCs w:val="24"/>
              </w:rPr>
              <w:t>3. Kinh phí huy động từ các nguồn hợp pháp khác.</w:t>
            </w:r>
          </w:p>
        </w:tc>
        <w:tc>
          <w:tcPr>
            <w:tcW w:w="1756" w:type="dxa"/>
            <w:gridSpan w:val="2"/>
          </w:tcPr>
          <w:p w14:paraId="45C83235" w14:textId="77777777" w:rsidR="00842C93" w:rsidRDefault="00000000">
            <w:pPr>
              <w:spacing w:before="100" w:after="10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Do các nội dung này trong Nghị quyết số 192/2019/NQ-HĐND không quy định chi tiết mà dẫn chiếu các văn bản pháp luật hiện hành tại địa phương theo Thông tư số 03/2019//TT-BTC nên Dự thảo loại bỏ các quy định đã được quy định ở văn bản khác nhằm tránh sự trùng lặp, giúp Nghị quyết trở nên gọn và dễ </w:t>
            </w:r>
            <w:r>
              <w:rPr>
                <w:rFonts w:ascii="Times New Roman" w:hAnsi="Times New Roman" w:cs="Times New Roman"/>
                <w:bCs/>
                <w:sz w:val="24"/>
                <w:szCs w:val="24"/>
              </w:rPr>
              <w:lastRenderedPageBreak/>
              <w:t>tra cứu. Đồng thời, khi các quy định của Trung ương thay đổi, việc dẫn chiếu sẽ cho phép áp dụng ngay lập tức mà không cần phải ban hành một Nghị quyết mới để sửa đổi các mức chi không còn phù hợp.</w:t>
            </w:r>
          </w:p>
          <w:p w14:paraId="2C3AECDA" w14:textId="77777777" w:rsidR="00842C93" w:rsidRDefault="00000000">
            <w:pPr>
              <w:spacing w:before="100" w:after="100"/>
              <w:jc w:val="both"/>
              <w:rPr>
                <w:rFonts w:ascii="Times New Roman" w:hAnsi="Times New Roman" w:cs="Times New Roman"/>
                <w:b/>
                <w:bCs/>
                <w:sz w:val="24"/>
                <w:szCs w:val="24"/>
              </w:rPr>
            </w:pPr>
            <w:r>
              <w:rPr>
                <w:rFonts w:ascii="Times New Roman" w:hAnsi="Times New Roman" w:cs="Times New Roman"/>
                <w:sz w:val="24"/>
                <w:szCs w:val="24"/>
              </w:rPr>
              <w:t xml:space="preserve">Dự thảo Nghị quyết quy định chi tiết nguồn kinh phí cho từng đối tượng và loại hình đơn vị (cơ quan nhà nước, đơn vị sự nghiệp công lập tự chủ một phần, tự chủ hoàn toàn), tạo cơ sở pháp lý vững chắc cho việc sử dụng ngân sách và phù hợp với </w:t>
            </w:r>
            <w:r>
              <w:rPr>
                <w:rFonts w:ascii="Times New Roman" w:hAnsi="Times New Roman" w:cs="Times New Roman"/>
                <w:sz w:val="24"/>
                <w:szCs w:val="24"/>
              </w:rPr>
              <w:lastRenderedPageBreak/>
              <w:t>tình hình thực tế tại địa phương.</w:t>
            </w:r>
          </w:p>
        </w:tc>
      </w:tr>
      <w:tr w:rsidR="00842C93" w14:paraId="7A97F68A" w14:textId="77777777">
        <w:trPr>
          <w:gridAfter w:val="1"/>
          <w:wAfter w:w="55" w:type="dxa"/>
        </w:trPr>
        <w:tc>
          <w:tcPr>
            <w:tcW w:w="3403" w:type="dxa"/>
          </w:tcPr>
          <w:p w14:paraId="09B834C0" w14:textId="77777777" w:rsidR="00842C93" w:rsidRDefault="00000000">
            <w:pPr>
              <w:jc w:val="center"/>
              <w:rPr>
                <w:rFonts w:ascii="Times New Roman" w:hAnsi="Times New Roman" w:cs="Times New Roman"/>
                <w:b/>
                <w:bCs/>
                <w:sz w:val="24"/>
                <w:szCs w:val="24"/>
              </w:rPr>
            </w:pPr>
            <w:r>
              <w:rPr>
                <w:rFonts w:ascii="Times New Roman" w:hAnsi="Times New Roman" w:cs="Times New Roman"/>
                <w:b/>
                <w:bCs/>
                <w:color w:val="000000"/>
                <w:spacing w:val="-2"/>
                <w:sz w:val="24"/>
                <w:szCs w:val="24"/>
              </w:rPr>
              <w:lastRenderedPageBreak/>
              <w:t>Nghị quyết số 01/2024/NQ HĐND</w:t>
            </w:r>
            <w:r>
              <w:rPr>
                <w:rStyle w:val="FootnoteReference"/>
                <w:rFonts w:ascii="Times New Roman" w:hAnsi="Times New Roman" w:cs="Times New Roman"/>
                <w:b/>
                <w:bCs/>
                <w:color w:val="000000"/>
                <w:spacing w:val="-2"/>
                <w:sz w:val="24"/>
                <w:szCs w:val="24"/>
              </w:rPr>
              <w:footnoteReference w:id="2"/>
            </w:r>
          </w:p>
        </w:tc>
        <w:tc>
          <w:tcPr>
            <w:tcW w:w="3969" w:type="dxa"/>
          </w:tcPr>
          <w:p w14:paraId="7ACC4ED6" w14:textId="77777777" w:rsidR="00842C93" w:rsidRDefault="00000000">
            <w:pPr>
              <w:jc w:val="center"/>
              <w:rPr>
                <w:rFonts w:ascii="Times New Roman" w:hAnsi="Times New Roman" w:cs="Times New Roman"/>
                <w:b/>
                <w:bCs/>
                <w:sz w:val="28"/>
                <w:szCs w:val="28"/>
              </w:rPr>
            </w:pPr>
            <w:r>
              <w:rPr>
                <w:rFonts w:ascii="Times New Roman" w:hAnsi="Times New Roman" w:cs="Times New Roman"/>
                <w:b/>
                <w:bCs/>
                <w:sz w:val="24"/>
                <w:szCs w:val="24"/>
              </w:rPr>
              <w:t>Thông tư số 38/2025/TT-BKHCN</w:t>
            </w:r>
            <w:r>
              <w:rPr>
                <w:rStyle w:val="FootnoteReference"/>
                <w:rFonts w:ascii="Times New Roman" w:hAnsi="Times New Roman" w:cs="Times New Roman"/>
                <w:b/>
                <w:bCs/>
                <w:sz w:val="24"/>
                <w:szCs w:val="24"/>
              </w:rPr>
              <w:footnoteReference w:id="3"/>
            </w:r>
            <w:r>
              <w:rPr>
                <w:rFonts w:ascii="Times New Roman" w:hAnsi="Times New Roman" w:cs="Times New Roman"/>
                <w:b/>
                <w:bCs/>
                <w:sz w:val="24"/>
                <w:szCs w:val="24"/>
              </w:rPr>
              <w:t>; Thông tư số 39/2025/TT-BKHCN</w:t>
            </w:r>
            <w:r>
              <w:rPr>
                <w:rStyle w:val="FootnoteReference"/>
                <w:rFonts w:ascii="Times New Roman" w:hAnsi="Times New Roman" w:cs="Times New Roman"/>
                <w:b/>
                <w:bCs/>
                <w:sz w:val="24"/>
                <w:szCs w:val="24"/>
              </w:rPr>
              <w:footnoteReference w:id="4"/>
            </w:r>
            <w:r>
              <w:rPr>
                <w:rFonts w:ascii="Times New Roman" w:hAnsi="Times New Roman" w:cs="Times New Roman"/>
                <w:b/>
                <w:bCs/>
                <w:sz w:val="24"/>
                <w:szCs w:val="24"/>
              </w:rPr>
              <w:t>;</w:t>
            </w:r>
          </w:p>
        </w:tc>
        <w:tc>
          <w:tcPr>
            <w:tcW w:w="4253" w:type="dxa"/>
          </w:tcPr>
          <w:p w14:paraId="0AF96494" w14:textId="77777777" w:rsidR="00842C93" w:rsidRDefault="00000000">
            <w:pPr>
              <w:jc w:val="center"/>
              <w:rPr>
                <w:rFonts w:ascii="Times New Roman" w:hAnsi="Times New Roman" w:cs="Times New Roman"/>
                <w:b/>
                <w:bCs/>
                <w:sz w:val="28"/>
                <w:szCs w:val="28"/>
              </w:rPr>
            </w:pPr>
            <w:r>
              <w:rPr>
                <w:rFonts w:ascii="Times New Roman" w:hAnsi="Times New Roman" w:cs="Times New Roman"/>
                <w:b/>
                <w:bCs/>
                <w:sz w:val="24"/>
                <w:szCs w:val="24"/>
              </w:rPr>
              <w:t>Dự thảo Nghị quyết mới</w:t>
            </w:r>
          </w:p>
        </w:tc>
        <w:tc>
          <w:tcPr>
            <w:tcW w:w="1701" w:type="dxa"/>
          </w:tcPr>
          <w:p w14:paraId="1C94268F" w14:textId="77777777" w:rsidR="00842C93" w:rsidRDefault="00842C93">
            <w:pPr>
              <w:rPr>
                <w:rFonts w:ascii="Times New Roman" w:hAnsi="Times New Roman" w:cs="Times New Roman"/>
                <w:b/>
                <w:bCs/>
                <w:sz w:val="28"/>
                <w:szCs w:val="28"/>
              </w:rPr>
            </w:pPr>
          </w:p>
        </w:tc>
      </w:tr>
      <w:tr w:rsidR="00842C93" w14:paraId="3A2DCD3B" w14:textId="77777777">
        <w:trPr>
          <w:gridAfter w:val="1"/>
          <w:wAfter w:w="55" w:type="dxa"/>
        </w:trPr>
        <w:tc>
          <w:tcPr>
            <w:tcW w:w="3403" w:type="dxa"/>
          </w:tcPr>
          <w:p w14:paraId="32DA0DFC" w14:textId="77777777" w:rsidR="00842C93" w:rsidRDefault="00000000">
            <w:pPr>
              <w:jc w:val="both"/>
              <w:rPr>
                <w:rFonts w:ascii="Times New Roman" w:hAnsi="Times New Roman" w:cs="Times New Roman"/>
                <w:b/>
                <w:bCs/>
                <w:sz w:val="24"/>
                <w:szCs w:val="24"/>
              </w:rPr>
            </w:pPr>
            <w:r>
              <w:rPr>
                <w:rFonts w:ascii="Times New Roman" w:hAnsi="Times New Roman" w:cs="Times New Roman"/>
                <w:b/>
                <w:bCs/>
                <w:sz w:val="24"/>
                <w:szCs w:val="24"/>
              </w:rPr>
              <w:t>Định mức chi thù lao tham gia nhiệm vụ KH&amp;CN</w:t>
            </w:r>
          </w:p>
        </w:tc>
        <w:tc>
          <w:tcPr>
            <w:tcW w:w="3969" w:type="dxa"/>
          </w:tcPr>
          <w:p w14:paraId="72574E24" w14:textId="77777777" w:rsidR="00842C93" w:rsidRDefault="00842C93">
            <w:pPr>
              <w:rPr>
                <w:rFonts w:ascii="Times New Roman" w:hAnsi="Times New Roman" w:cs="Times New Roman"/>
                <w:b/>
                <w:bCs/>
                <w:sz w:val="28"/>
                <w:szCs w:val="28"/>
              </w:rPr>
            </w:pPr>
          </w:p>
        </w:tc>
        <w:tc>
          <w:tcPr>
            <w:tcW w:w="4253" w:type="dxa"/>
          </w:tcPr>
          <w:p w14:paraId="1A5DB3DD" w14:textId="77777777" w:rsidR="00842C93" w:rsidRDefault="00842C93">
            <w:pPr>
              <w:rPr>
                <w:rFonts w:ascii="Times New Roman" w:hAnsi="Times New Roman" w:cs="Times New Roman"/>
                <w:b/>
                <w:bCs/>
                <w:sz w:val="28"/>
                <w:szCs w:val="28"/>
              </w:rPr>
            </w:pPr>
          </w:p>
        </w:tc>
        <w:tc>
          <w:tcPr>
            <w:tcW w:w="1701" w:type="dxa"/>
            <w:vAlign w:val="center"/>
          </w:tcPr>
          <w:p w14:paraId="17C9F7A2" w14:textId="77777777" w:rsidR="00842C93" w:rsidRDefault="00842C93">
            <w:pPr>
              <w:jc w:val="both"/>
              <w:rPr>
                <w:rFonts w:ascii="Times New Roman" w:hAnsi="Times New Roman" w:cs="Times New Roman"/>
                <w:b/>
                <w:bCs/>
                <w:iCs/>
                <w:sz w:val="28"/>
                <w:szCs w:val="28"/>
              </w:rPr>
            </w:pPr>
          </w:p>
        </w:tc>
      </w:tr>
      <w:tr w:rsidR="00842C93" w14:paraId="155BE2EE" w14:textId="77777777">
        <w:trPr>
          <w:gridAfter w:val="1"/>
          <w:wAfter w:w="55" w:type="dxa"/>
        </w:trPr>
        <w:tc>
          <w:tcPr>
            <w:tcW w:w="3403" w:type="dxa"/>
          </w:tcPr>
          <w:p w14:paraId="0A271FF0" w14:textId="77777777" w:rsidR="00842C93" w:rsidRDefault="00000000">
            <w:pPr>
              <w:jc w:val="both"/>
              <w:rPr>
                <w:rFonts w:ascii="Times New Roman" w:hAnsi="Times New Roman" w:cs="Times New Roman"/>
                <w:b/>
                <w:bCs/>
                <w:sz w:val="24"/>
                <w:szCs w:val="24"/>
              </w:rPr>
            </w:pPr>
            <w:r>
              <w:rPr>
                <w:rFonts w:ascii="Times New Roman" w:hAnsi="Times New Roman" w:cs="Times New Roman"/>
                <w:bCs/>
                <w:sz w:val="24"/>
                <w:szCs w:val="24"/>
              </w:rPr>
              <w:t>Định mức chi thù lao chủ nhiệm nhiệm vụ: 32 triệu đồng/người/tháng</w:t>
            </w:r>
          </w:p>
        </w:tc>
        <w:tc>
          <w:tcPr>
            <w:tcW w:w="3969" w:type="dxa"/>
          </w:tcPr>
          <w:p w14:paraId="1A00E2F3" w14:textId="77777777" w:rsidR="00842C93" w:rsidRDefault="00000000">
            <w:pPr>
              <w:rPr>
                <w:rFonts w:ascii="Times New Roman" w:hAnsi="Times New Roman" w:cs="Times New Roman"/>
                <w:b/>
                <w:bCs/>
                <w:sz w:val="28"/>
                <w:szCs w:val="28"/>
              </w:rPr>
            </w:pPr>
            <w:r>
              <w:rPr>
                <w:rFonts w:ascii="Times New Roman" w:hAnsi="Times New Roman" w:cs="Times New Roman"/>
                <w:bCs/>
                <w:sz w:val="24"/>
                <w:szCs w:val="24"/>
              </w:rPr>
              <w:t>Định mức chi thù lao chủ nhiệm nhiệm vụ: 70 triệu đồng/người/tháng</w:t>
            </w:r>
          </w:p>
        </w:tc>
        <w:tc>
          <w:tcPr>
            <w:tcW w:w="4253" w:type="dxa"/>
          </w:tcPr>
          <w:p w14:paraId="2F0F56ED" w14:textId="77777777" w:rsidR="00842C93" w:rsidRDefault="00000000">
            <w:pPr>
              <w:rPr>
                <w:rFonts w:ascii="Times New Roman" w:hAnsi="Times New Roman" w:cs="Times New Roman"/>
                <w:b/>
                <w:bCs/>
                <w:sz w:val="28"/>
                <w:szCs w:val="28"/>
              </w:rPr>
            </w:pPr>
            <w:r>
              <w:rPr>
                <w:rFonts w:ascii="Times New Roman" w:hAnsi="Times New Roman" w:cs="Times New Roman"/>
                <w:bCs/>
                <w:sz w:val="24"/>
                <w:szCs w:val="24"/>
              </w:rPr>
              <w:t>Định mức chi thù lao chủ nhiệm nhiệm vụ: 40 triệu đồng/người/tháng</w:t>
            </w:r>
          </w:p>
        </w:tc>
        <w:tc>
          <w:tcPr>
            <w:tcW w:w="1701" w:type="dxa"/>
            <w:vAlign w:val="center"/>
          </w:tcPr>
          <w:p w14:paraId="7A8682FB" w14:textId="77777777" w:rsidR="00842C93" w:rsidRDefault="00000000">
            <w:pPr>
              <w:jc w:val="both"/>
              <w:rPr>
                <w:rFonts w:ascii="Times New Roman" w:hAnsi="Times New Roman" w:cs="Times New Roman"/>
                <w:b/>
                <w:bCs/>
                <w:sz w:val="28"/>
                <w:szCs w:val="28"/>
              </w:rPr>
            </w:pPr>
            <w:r>
              <w:rPr>
                <w:rFonts w:ascii="Times New Roman" w:hAnsi="Times New Roman" w:cs="Times New Roman"/>
                <w:bCs/>
                <w:iCs/>
                <w:sz w:val="24"/>
                <w:szCs w:val="24"/>
              </w:rPr>
              <w:t>Đề xuất định mức chi = 57% mức chi tại TT số 39, bằng với mức của tỉnh Quảng Ninh</w:t>
            </w:r>
          </w:p>
        </w:tc>
      </w:tr>
      <w:tr w:rsidR="00842C93" w14:paraId="33B5F2D5" w14:textId="77777777">
        <w:trPr>
          <w:gridAfter w:val="1"/>
          <w:wAfter w:w="55" w:type="dxa"/>
        </w:trPr>
        <w:tc>
          <w:tcPr>
            <w:tcW w:w="3403" w:type="dxa"/>
          </w:tcPr>
          <w:p w14:paraId="011D6ECD" w14:textId="77777777" w:rsidR="00842C93" w:rsidRDefault="00000000">
            <w:pPr>
              <w:jc w:val="both"/>
              <w:rPr>
                <w:rFonts w:ascii="Times New Roman" w:hAnsi="Times New Roman" w:cs="Times New Roman"/>
                <w:bCs/>
                <w:sz w:val="24"/>
                <w:szCs w:val="24"/>
              </w:rPr>
            </w:pPr>
            <w:bookmarkStart w:id="3" w:name="_Hlk221722460"/>
            <w:r>
              <w:rPr>
                <w:rFonts w:ascii="Times New Roman" w:hAnsi="Times New Roman" w:cs="Times New Roman"/>
                <w:b/>
                <w:sz w:val="24"/>
                <w:szCs w:val="24"/>
              </w:rPr>
              <w:t>Tổ chức hội thảo khoa học, diễn đàn, toạ đàm khoa học</w:t>
            </w:r>
            <w:bookmarkEnd w:id="3"/>
          </w:p>
        </w:tc>
        <w:tc>
          <w:tcPr>
            <w:tcW w:w="3969" w:type="dxa"/>
          </w:tcPr>
          <w:p w14:paraId="613053A3" w14:textId="77777777" w:rsidR="00842C93" w:rsidRDefault="00842C93">
            <w:pPr>
              <w:rPr>
                <w:rFonts w:ascii="Times New Roman" w:hAnsi="Times New Roman" w:cs="Times New Roman"/>
                <w:bCs/>
                <w:sz w:val="24"/>
                <w:szCs w:val="24"/>
              </w:rPr>
            </w:pPr>
          </w:p>
        </w:tc>
        <w:tc>
          <w:tcPr>
            <w:tcW w:w="4253" w:type="dxa"/>
          </w:tcPr>
          <w:p w14:paraId="160571A8" w14:textId="77777777" w:rsidR="00842C93" w:rsidRDefault="00842C93">
            <w:pPr>
              <w:rPr>
                <w:rFonts w:ascii="Times New Roman" w:hAnsi="Times New Roman" w:cs="Times New Roman"/>
                <w:bCs/>
                <w:sz w:val="24"/>
                <w:szCs w:val="24"/>
              </w:rPr>
            </w:pPr>
          </w:p>
        </w:tc>
        <w:tc>
          <w:tcPr>
            <w:tcW w:w="1701" w:type="dxa"/>
            <w:vAlign w:val="center"/>
          </w:tcPr>
          <w:p w14:paraId="69E5E603" w14:textId="77777777" w:rsidR="00842C93" w:rsidRDefault="00842C93">
            <w:pPr>
              <w:rPr>
                <w:rFonts w:ascii="Times New Roman" w:hAnsi="Times New Roman" w:cs="Times New Roman"/>
                <w:bCs/>
                <w:iCs/>
                <w:sz w:val="24"/>
                <w:szCs w:val="24"/>
              </w:rPr>
            </w:pPr>
          </w:p>
        </w:tc>
      </w:tr>
      <w:tr w:rsidR="00842C93" w14:paraId="3CAFCA7F" w14:textId="77777777">
        <w:trPr>
          <w:gridAfter w:val="1"/>
          <w:wAfter w:w="55" w:type="dxa"/>
        </w:trPr>
        <w:tc>
          <w:tcPr>
            <w:tcW w:w="3403" w:type="dxa"/>
            <w:vAlign w:val="center"/>
          </w:tcPr>
          <w:p w14:paraId="6631A4E0" w14:textId="77777777" w:rsidR="00842C93" w:rsidRDefault="00000000">
            <w:pPr>
              <w:jc w:val="both"/>
              <w:rPr>
                <w:rFonts w:ascii="Times New Roman" w:hAnsi="Times New Roman" w:cs="Times New Roman"/>
                <w:b/>
                <w:sz w:val="24"/>
                <w:szCs w:val="24"/>
              </w:rPr>
            </w:pPr>
            <w:r>
              <w:rPr>
                <w:rFonts w:ascii="Times New Roman" w:hAnsi="Times New Roman" w:cs="Times New Roman"/>
                <w:sz w:val="24"/>
                <w:szCs w:val="24"/>
              </w:rPr>
              <w:t>Người chủ trì: 2.000.000 đồng/buổi</w:t>
            </w:r>
          </w:p>
        </w:tc>
        <w:tc>
          <w:tcPr>
            <w:tcW w:w="3969" w:type="dxa"/>
            <w:vAlign w:val="center"/>
          </w:tcPr>
          <w:p w14:paraId="198F1ADD" w14:textId="77777777" w:rsidR="00842C93" w:rsidRDefault="00000000">
            <w:pPr>
              <w:rPr>
                <w:rFonts w:ascii="Times New Roman" w:hAnsi="Times New Roman" w:cs="Times New Roman"/>
                <w:bCs/>
                <w:sz w:val="24"/>
                <w:szCs w:val="24"/>
              </w:rPr>
            </w:pPr>
            <w:r>
              <w:rPr>
                <w:rFonts w:ascii="Times New Roman" w:hAnsi="Times New Roman" w:cs="Times New Roman"/>
                <w:sz w:val="24"/>
                <w:szCs w:val="24"/>
              </w:rPr>
              <w:t>Người chủ trì: 2.000.000 đồng/buổi</w:t>
            </w:r>
          </w:p>
        </w:tc>
        <w:tc>
          <w:tcPr>
            <w:tcW w:w="4253" w:type="dxa"/>
            <w:vAlign w:val="center"/>
          </w:tcPr>
          <w:p w14:paraId="220662EF" w14:textId="77777777" w:rsidR="00842C93" w:rsidRDefault="00000000">
            <w:pPr>
              <w:rPr>
                <w:rFonts w:ascii="Times New Roman" w:hAnsi="Times New Roman" w:cs="Times New Roman"/>
                <w:bCs/>
                <w:sz w:val="24"/>
                <w:szCs w:val="24"/>
              </w:rPr>
            </w:pPr>
            <w:r>
              <w:rPr>
                <w:rFonts w:ascii="Times New Roman" w:hAnsi="Times New Roman" w:cs="Times New Roman"/>
                <w:sz w:val="24"/>
                <w:szCs w:val="24"/>
              </w:rPr>
              <w:t>Người chủ trì: 2.000.000 đồng/buổi</w:t>
            </w:r>
          </w:p>
        </w:tc>
        <w:tc>
          <w:tcPr>
            <w:tcW w:w="1701" w:type="dxa"/>
            <w:vAlign w:val="center"/>
          </w:tcPr>
          <w:p w14:paraId="6A0E2BB6" w14:textId="77777777" w:rsidR="00842C93" w:rsidRDefault="00842C93">
            <w:pPr>
              <w:rPr>
                <w:rFonts w:ascii="Times New Roman" w:hAnsi="Times New Roman" w:cs="Times New Roman"/>
                <w:bCs/>
                <w:iCs/>
                <w:sz w:val="24"/>
                <w:szCs w:val="24"/>
              </w:rPr>
            </w:pPr>
          </w:p>
        </w:tc>
      </w:tr>
      <w:tr w:rsidR="00842C93" w14:paraId="2955E96A" w14:textId="77777777">
        <w:trPr>
          <w:gridAfter w:val="1"/>
          <w:wAfter w:w="55" w:type="dxa"/>
        </w:trPr>
        <w:tc>
          <w:tcPr>
            <w:tcW w:w="3403" w:type="dxa"/>
            <w:vAlign w:val="center"/>
          </w:tcPr>
          <w:p w14:paraId="3EF83AC3"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Thư ký hội thảo: 500.000 đồng/buổi</w:t>
            </w:r>
          </w:p>
        </w:tc>
        <w:tc>
          <w:tcPr>
            <w:tcW w:w="3969" w:type="dxa"/>
            <w:vAlign w:val="center"/>
          </w:tcPr>
          <w:p w14:paraId="53F30F66" w14:textId="77777777" w:rsidR="00842C93" w:rsidRDefault="00000000">
            <w:pPr>
              <w:rPr>
                <w:rFonts w:ascii="Times New Roman" w:hAnsi="Times New Roman" w:cs="Times New Roman"/>
                <w:bCs/>
                <w:sz w:val="24"/>
                <w:szCs w:val="24"/>
              </w:rPr>
            </w:pPr>
            <w:r>
              <w:rPr>
                <w:rFonts w:ascii="Times New Roman" w:hAnsi="Times New Roman" w:cs="Times New Roman"/>
                <w:sz w:val="24"/>
                <w:szCs w:val="24"/>
              </w:rPr>
              <w:t>Thư ký hội thảo: 700.000 đồng/buổi</w:t>
            </w:r>
          </w:p>
        </w:tc>
        <w:tc>
          <w:tcPr>
            <w:tcW w:w="4253" w:type="dxa"/>
            <w:vAlign w:val="center"/>
          </w:tcPr>
          <w:p w14:paraId="2EA29D9D" w14:textId="77777777" w:rsidR="00842C93" w:rsidRDefault="00000000">
            <w:pPr>
              <w:rPr>
                <w:rFonts w:ascii="Times New Roman" w:hAnsi="Times New Roman" w:cs="Times New Roman"/>
                <w:bCs/>
                <w:sz w:val="24"/>
                <w:szCs w:val="24"/>
              </w:rPr>
            </w:pPr>
            <w:r>
              <w:rPr>
                <w:rFonts w:ascii="Times New Roman" w:hAnsi="Times New Roman" w:cs="Times New Roman"/>
                <w:sz w:val="24"/>
                <w:szCs w:val="24"/>
              </w:rPr>
              <w:t>Thư ký hội thảo: 500.000 đồng/buổi</w:t>
            </w:r>
          </w:p>
        </w:tc>
        <w:tc>
          <w:tcPr>
            <w:tcW w:w="1701" w:type="dxa"/>
            <w:vAlign w:val="center"/>
          </w:tcPr>
          <w:p w14:paraId="2F85568B" w14:textId="77777777" w:rsidR="00842C93" w:rsidRDefault="00000000">
            <w:pPr>
              <w:jc w:val="both"/>
              <w:rPr>
                <w:rFonts w:ascii="Times New Roman" w:hAnsi="Times New Roman" w:cs="Times New Roman"/>
                <w:bCs/>
                <w:iCs/>
                <w:sz w:val="24"/>
                <w:szCs w:val="24"/>
              </w:rPr>
            </w:pPr>
            <w:r>
              <w:rPr>
                <w:rFonts w:ascii="Times New Roman" w:hAnsi="Times New Roman" w:cs="Times New Roman"/>
                <w:bCs/>
                <w:iCs/>
                <w:sz w:val="24"/>
                <w:szCs w:val="24"/>
              </w:rPr>
              <w:t>Đề xuất định mức chi giữ nguyên theo Nghị quyết số 01/2024/NQ-HĐND</w:t>
            </w:r>
          </w:p>
        </w:tc>
      </w:tr>
      <w:tr w:rsidR="00842C93" w14:paraId="2C599725" w14:textId="77777777">
        <w:trPr>
          <w:gridAfter w:val="1"/>
          <w:wAfter w:w="55" w:type="dxa"/>
        </w:trPr>
        <w:tc>
          <w:tcPr>
            <w:tcW w:w="3403" w:type="dxa"/>
            <w:vAlign w:val="center"/>
          </w:tcPr>
          <w:p w14:paraId="5FE855F5"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Báo cáo viên trình bày tại hội thảo: 3.000.000 đồng/buổi</w:t>
            </w:r>
          </w:p>
        </w:tc>
        <w:tc>
          <w:tcPr>
            <w:tcW w:w="3969" w:type="dxa"/>
            <w:vAlign w:val="center"/>
          </w:tcPr>
          <w:p w14:paraId="6F3678A9" w14:textId="77777777" w:rsidR="00842C93" w:rsidRDefault="00000000">
            <w:pPr>
              <w:rPr>
                <w:rFonts w:ascii="Times New Roman" w:hAnsi="Times New Roman" w:cs="Times New Roman"/>
                <w:bCs/>
                <w:sz w:val="24"/>
                <w:szCs w:val="24"/>
              </w:rPr>
            </w:pPr>
            <w:r>
              <w:rPr>
                <w:rFonts w:ascii="Times New Roman" w:hAnsi="Times New Roman" w:cs="Times New Roman"/>
                <w:sz w:val="24"/>
                <w:szCs w:val="24"/>
              </w:rPr>
              <w:t>Báo cáo viên trình bày tại hội thảo: 5.000.000 đồng/buổi</w:t>
            </w:r>
          </w:p>
        </w:tc>
        <w:tc>
          <w:tcPr>
            <w:tcW w:w="4253" w:type="dxa"/>
            <w:vAlign w:val="center"/>
          </w:tcPr>
          <w:p w14:paraId="17BFD160" w14:textId="77777777" w:rsidR="00842C93" w:rsidRDefault="00000000">
            <w:pPr>
              <w:rPr>
                <w:rFonts w:ascii="Times New Roman" w:hAnsi="Times New Roman" w:cs="Times New Roman"/>
                <w:bCs/>
                <w:sz w:val="24"/>
                <w:szCs w:val="24"/>
              </w:rPr>
            </w:pPr>
            <w:r>
              <w:rPr>
                <w:rFonts w:ascii="Times New Roman" w:hAnsi="Times New Roman" w:cs="Times New Roman"/>
                <w:sz w:val="24"/>
                <w:szCs w:val="24"/>
              </w:rPr>
              <w:t>Báo cáo viên trình bày tại hội thảo: 3.000.000 đồng/buổi</w:t>
            </w:r>
          </w:p>
        </w:tc>
        <w:tc>
          <w:tcPr>
            <w:tcW w:w="1701" w:type="dxa"/>
            <w:vMerge w:val="restart"/>
            <w:vAlign w:val="center"/>
          </w:tcPr>
          <w:p w14:paraId="34D00B98" w14:textId="77777777" w:rsidR="00842C93" w:rsidRDefault="00000000">
            <w:pPr>
              <w:jc w:val="both"/>
              <w:rPr>
                <w:rFonts w:ascii="Times New Roman" w:hAnsi="Times New Roman" w:cs="Times New Roman"/>
                <w:bCs/>
                <w:iCs/>
                <w:sz w:val="24"/>
                <w:szCs w:val="24"/>
              </w:rPr>
            </w:pPr>
            <w:r>
              <w:rPr>
                <w:rFonts w:ascii="Times New Roman" w:hAnsi="Times New Roman" w:cs="Times New Roman"/>
                <w:bCs/>
                <w:iCs/>
                <w:sz w:val="24"/>
                <w:szCs w:val="24"/>
              </w:rPr>
              <w:t xml:space="preserve">Đề xuất định mức chi giữ nguyên theo Nghị quyết số </w:t>
            </w:r>
            <w:r>
              <w:rPr>
                <w:rFonts w:ascii="Times New Roman" w:hAnsi="Times New Roman" w:cs="Times New Roman"/>
                <w:bCs/>
                <w:iCs/>
                <w:sz w:val="24"/>
                <w:szCs w:val="24"/>
              </w:rPr>
              <w:lastRenderedPageBreak/>
              <w:t>01/2024/NQ-HĐND</w:t>
            </w:r>
          </w:p>
        </w:tc>
      </w:tr>
      <w:tr w:rsidR="00842C93" w14:paraId="2F890D07" w14:textId="77777777">
        <w:trPr>
          <w:gridAfter w:val="1"/>
          <w:wAfter w:w="55" w:type="dxa"/>
        </w:trPr>
        <w:tc>
          <w:tcPr>
            <w:tcW w:w="3403" w:type="dxa"/>
            <w:vAlign w:val="center"/>
          </w:tcPr>
          <w:p w14:paraId="04082084"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 xml:space="preserve">Báo cáo khoa học được cơ quan tổ chức hội thảo đặt hàng nhưng </w:t>
            </w:r>
            <w:r>
              <w:rPr>
                <w:rFonts w:ascii="Times New Roman" w:hAnsi="Times New Roman" w:cs="Times New Roman"/>
                <w:sz w:val="24"/>
                <w:szCs w:val="24"/>
              </w:rPr>
              <w:lastRenderedPageBreak/>
              <w:t>không trình bày tại hội thảo:  1.500.000 đồng/báo cáo</w:t>
            </w:r>
          </w:p>
        </w:tc>
        <w:tc>
          <w:tcPr>
            <w:tcW w:w="3969" w:type="dxa"/>
            <w:vAlign w:val="center"/>
          </w:tcPr>
          <w:p w14:paraId="46D412AA" w14:textId="77777777" w:rsidR="00842C93" w:rsidRDefault="00000000">
            <w:pPr>
              <w:jc w:val="both"/>
              <w:rPr>
                <w:rFonts w:ascii="Times New Roman" w:hAnsi="Times New Roman" w:cs="Times New Roman"/>
                <w:bCs/>
                <w:sz w:val="24"/>
                <w:szCs w:val="24"/>
              </w:rPr>
            </w:pPr>
            <w:r>
              <w:rPr>
                <w:rFonts w:ascii="Times New Roman" w:hAnsi="Times New Roman" w:cs="Times New Roman"/>
                <w:sz w:val="24"/>
                <w:szCs w:val="24"/>
              </w:rPr>
              <w:lastRenderedPageBreak/>
              <w:t xml:space="preserve">Báo cáo khoa học được cơ quan tổ chức hội thảo đặt hàng nhưng không trình </w:t>
            </w:r>
            <w:r>
              <w:rPr>
                <w:rFonts w:ascii="Times New Roman" w:hAnsi="Times New Roman" w:cs="Times New Roman"/>
                <w:sz w:val="24"/>
                <w:szCs w:val="24"/>
              </w:rPr>
              <w:lastRenderedPageBreak/>
              <w:t>bày tại hội thảo:  3.000.000 đồng/báo cáo</w:t>
            </w:r>
          </w:p>
        </w:tc>
        <w:tc>
          <w:tcPr>
            <w:tcW w:w="4253" w:type="dxa"/>
            <w:vAlign w:val="center"/>
          </w:tcPr>
          <w:p w14:paraId="50DCCBC3" w14:textId="77777777" w:rsidR="00842C93" w:rsidRDefault="00000000">
            <w:pPr>
              <w:rPr>
                <w:rFonts w:ascii="Times New Roman" w:hAnsi="Times New Roman" w:cs="Times New Roman"/>
                <w:bCs/>
                <w:sz w:val="24"/>
                <w:szCs w:val="24"/>
              </w:rPr>
            </w:pPr>
            <w:r>
              <w:rPr>
                <w:rFonts w:ascii="Times New Roman" w:hAnsi="Times New Roman" w:cs="Times New Roman"/>
                <w:sz w:val="24"/>
                <w:szCs w:val="24"/>
              </w:rPr>
              <w:lastRenderedPageBreak/>
              <w:t>Báo cáo khoa học được cơ quan tổ chức hội thảo đặt hàng nhưng không trình bày tại hội thảo:  1.500.000 đồng/báo cáo</w:t>
            </w:r>
          </w:p>
        </w:tc>
        <w:tc>
          <w:tcPr>
            <w:tcW w:w="1701" w:type="dxa"/>
            <w:vMerge/>
            <w:vAlign w:val="center"/>
          </w:tcPr>
          <w:p w14:paraId="4181E709" w14:textId="77777777" w:rsidR="00842C93" w:rsidRDefault="00842C93">
            <w:pPr>
              <w:rPr>
                <w:rFonts w:ascii="Times New Roman" w:hAnsi="Times New Roman" w:cs="Times New Roman"/>
                <w:bCs/>
                <w:iCs/>
                <w:sz w:val="24"/>
                <w:szCs w:val="24"/>
              </w:rPr>
            </w:pPr>
          </w:p>
        </w:tc>
      </w:tr>
      <w:tr w:rsidR="00842C93" w14:paraId="295DCE42" w14:textId="77777777">
        <w:trPr>
          <w:gridAfter w:val="1"/>
          <w:wAfter w:w="55" w:type="dxa"/>
        </w:trPr>
        <w:tc>
          <w:tcPr>
            <w:tcW w:w="3403" w:type="dxa"/>
            <w:vAlign w:val="center"/>
          </w:tcPr>
          <w:p w14:paraId="37C58755"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Thành viên tham gia hội thảo: 300.000 đồng/buổi</w:t>
            </w:r>
          </w:p>
        </w:tc>
        <w:tc>
          <w:tcPr>
            <w:tcW w:w="3969" w:type="dxa"/>
            <w:vAlign w:val="center"/>
          </w:tcPr>
          <w:p w14:paraId="2FE58DCA" w14:textId="77777777" w:rsidR="00842C93" w:rsidRDefault="00000000">
            <w:pPr>
              <w:rPr>
                <w:rFonts w:ascii="Times New Roman" w:hAnsi="Times New Roman" w:cs="Times New Roman"/>
                <w:bCs/>
                <w:sz w:val="24"/>
                <w:szCs w:val="24"/>
              </w:rPr>
            </w:pPr>
            <w:r>
              <w:rPr>
                <w:rFonts w:ascii="Times New Roman" w:hAnsi="Times New Roman" w:cs="Times New Roman"/>
                <w:sz w:val="24"/>
                <w:szCs w:val="24"/>
              </w:rPr>
              <w:t>Thành viên tham gia hội thảo: 300.000 đồng/buổi</w:t>
            </w:r>
          </w:p>
        </w:tc>
        <w:tc>
          <w:tcPr>
            <w:tcW w:w="4253" w:type="dxa"/>
            <w:vAlign w:val="center"/>
          </w:tcPr>
          <w:p w14:paraId="147D43EB" w14:textId="77777777" w:rsidR="00842C93" w:rsidRDefault="00000000">
            <w:pPr>
              <w:rPr>
                <w:rFonts w:ascii="Times New Roman" w:hAnsi="Times New Roman" w:cs="Times New Roman"/>
                <w:bCs/>
                <w:sz w:val="24"/>
                <w:szCs w:val="24"/>
              </w:rPr>
            </w:pPr>
            <w:r>
              <w:rPr>
                <w:rFonts w:ascii="Times New Roman" w:hAnsi="Times New Roman" w:cs="Times New Roman"/>
                <w:sz w:val="24"/>
                <w:szCs w:val="24"/>
              </w:rPr>
              <w:t>Thành viên tham gia hội thảo: 300.000 đồng/buổi</w:t>
            </w:r>
          </w:p>
        </w:tc>
        <w:tc>
          <w:tcPr>
            <w:tcW w:w="1701" w:type="dxa"/>
            <w:vAlign w:val="center"/>
          </w:tcPr>
          <w:p w14:paraId="24A3576E" w14:textId="77777777" w:rsidR="00842C93" w:rsidRDefault="00842C93">
            <w:pPr>
              <w:rPr>
                <w:rFonts w:ascii="Times New Roman" w:hAnsi="Times New Roman" w:cs="Times New Roman"/>
                <w:bCs/>
                <w:iCs/>
                <w:sz w:val="24"/>
                <w:szCs w:val="24"/>
              </w:rPr>
            </w:pPr>
          </w:p>
        </w:tc>
      </w:tr>
      <w:tr w:rsidR="00842C93" w14:paraId="7E59F2EB" w14:textId="77777777">
        <w:trPr>
          <w:gridAfter w:val="1"/>
          <w:wAfter w:w="55" w:type="dxa"/>
        </w:trPr>
        <w:tc>
          <w:tcPr>
            <w:tcW w:w="3403" w:type="dxa"/>
            <w:vAlign w:val="center"/>
          </w:tcPr>
          <w:p w14:paraId="0EBE95C4" w14:textId="77777777" w:rsidR="00842C93" w:rsidRDefault="00000000">
            <w:pPr>
              <w:jc w:val="both"/>
              <w:rPr>
                <w:rFonts w:ascii="Times New Roman" w:hAnsi="Times New Roman" w:cs="Times New Roman"/>
                <w:sz w:val="24"/>
                <w:szCs w:val="24"/>
              </w:rPr>
            </w:pPr>
            <w:bookmarkStart w:id="4" w:name="_Hlk221722497"/>
            <w:r>
              <w:rPr>
                <w:rFonts w:ascii="Times New Roman" w:hAnsi="Times New Roman" w:cs="Times New Roman"/>
                <w:b/>
                <w:sz w:val="24"/>
                <w:szCs w:val="24"/>
              </w:rPr>
              <w:t>Chi điều tra, khảo sát thu thập số liệu</w:t>
            </w:r>
            <w:bookmarkEnd w:id="4"/>
          </w:p>
        </w:tc>
        <w:tc>
          <w:tcPr>
            <w:tcW w:w="3969" w:type="dxa"/>
            <w:vAlign w:val="center"/>
          </w:tcPr>
          <w:p w14:paraId="4084473C" w14:textId="77777777" w:rsidR="00842C93" w:rsidRDefault="00842C93">
            <w:pPr>
              <w:rPr>
                <w:rFonts w:ascii="Times New Roman" w:hAnsi="Times New Roman" w:cs="Times New Roman"/>
                <w:sz w:val="24"/>
                <w:szCs w:val="24"/>
              </w:rPr>
            </w:pPr>
          </w:p>
        </w:tc>
        <w:tc>
          <w:tcPr>
            <w:tcW w:w="4253" w:type="dxa"/>
            <w:vAlign w:val="center"/>
          </w:tcPr>
          <w:p w14:paraId="2DADAA21" w14:textId="77777777" w:rsidR="00842C93" w:rsidRDefault="00842C93">
            <w:pPr>
              <w:rPr>
                <w:rFonts w:ascii="Times New Roman" w:hAnsi="Times New Roman" w:cs="Times New Roman"/>
                <w:sz w:val="24"/>
                <w:szCs w:val="24"/>
              </w:rPr>
            </w:pPr>
          </w:p>
        </w:tc>
        <w:tc>
          <w:tcPr>
            <w:tcW w:w="1701" w:type="dxa"/>
            <w:vAlign w:val="center"/>
          </w:tcPr>
          <w:p w14:paraId="7A648BF3" w14:textId="77777777" w:rsidR="00842C93" w:rsidRDefault="00842C93">
            <w:pPr>
              <w:rPr>
                <w:rFonts w:ascii="Times New Roman" w:hAnsi="Times New Roman" w:cs="Times New Roman"/>
                <w:bCs/>
                <w:iCs/>
                <w:sz w:val="24"/>
                <w:szCs w:val="24"/>
              </w:rPr>
            </w:pPr>
          </w:p>
        </w:tc>
      </w:tr>
      <w:tr w:rsidR="00842C93" w14:paraId="76EB85A8" w14:textId="77777777">
        <w:trPr>
          <w:gridAfter w:val="1"/>
          <w:wAfter w:w="55" w:type="dxa"/>
        </w:trPr>
        <w:tc>
          <w:tcPr>
            <w:tcW w:w="3403" w:type="dxa"/>
            <w:vAlign w:val="center"/>
          </w:tcPr>
          <w:p w14:paraId="5BC91522" w14:textId="77777777" w:rsidR="00842C93" w:rsidRDefault="00000000">
            <w:pPr>
              <w:jc w:val="both"/>
              <w:rPr>
                <w:rFonts w:ascii="Times New Roman" w:hAnsi="Times New Roman" w:cs="Times New Roman"/>
                <w:b/>
                <w:sz w:val="24"/>
                <w:szCs w:val="24"/>
              </w:rPr>
            </w:pPr>
            <w:r>
              <w:rPr>
                <w:rFonts w:ascii="Times New Roman" w:hAnsi="Times New Roman" w:cs="Times New Roman"/>
                <w:sz w:val="24"/>
                <w:szCs w:val="24"/>
              </w:rPr>
              <w:t xml:space="preserve">Mẫu phiếu được duyệt đến 30 chỉ tiêu: 1.000.000 đồng/mẫu </w:t>
            </w:r>
          </w:p>
        </w:tc>
        <w:tc>
          <w:tcPr>
            <w:tcW w:w="3969" w:type="dxa"/>
            <w:vMerge w:val="restart"/>
            <w:vAlign w:val="center"/>
          </w:tcPr>
          <w:p w14:paraId="4C3CAB9E"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 xml:space="preserve">Dự toán chi điều tra, khảo sát, thu thập số liệu </w:t>
            </w:r>
            <w:r>
              <w:rPr>
                <w:rFonts w:ascii="Times New Roman" w:hAnsi="Times New Roman" w:cs="Times New Roman"/>
                <w:spacing w:val="-4"/>
                <w:sz w:val="24"/>
                <w:szCs w:val="24"/>
              </w:rPr>
              <w:t>được xây dựng trên cơ sở thuyết minh dự kiến khối lượng công việc, chế độ, định mức kinh tế kỹ thuật chuyên ngành (nếu có); hoặc theo quy định tại Thông tư số 109/2016/TT-BTC ngày 30/6/2016 của Bộ trưởng Bộ Tài chính quy định lập dự toán, quản lý, sử dụng và quyết toán kinh phí thực hiện các cuộc điều tra thống kê, tổng điều tra thống kê quốc gia, được sửa đổi, bổ sung bởi Thông tư số 37/2022/TT-BTC ngày 22/6/2022 của Bộ trưởng Bộ Tài chính</w:t>
            </w:r>
          </w:p>
        </w:tc>
        <w:tc>
          <w:tcPr>
            <w:tcW w:w="4253" w:type="dxa"/>
            <w:vAlign w:val="center"/>
          </w:tcPr>
          <w:p w14:paraId="4E90A650"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 xml:space="preserve">Mẫu phiếu được duyệt đến 30 chỉ tiêu: 1.000.000 đồng/mẫu </w:t>
            </w:r>
          </w:p>
        </w:tc>
        <w:tc>
          <w:tcPr>
            <w:tcW w:w="1701" w:type="dxa"/>
            <w:vMerge w:val="restart"/>
            <w:vAlign w:val="center"/>
          </w:tcPr>
          <w:p w14:paraId="1E4923B4" w14:textId="77777777" w:rsidR="00842C93" w:rsidRDefault="00000000">
            <w:pPr>
              <w:jc w:val="both"/>
              <w:rPr>
                <w:rFonts w:ascii="Times New Roman" w:hAnsi="Times New Roman" w:cs="Times New Roman"/>
                <w:bCs/>
                <w:sz w:val="24"/>
                <w:szCs w:val="24"/>
              </w:rPr>
            </w:pPr>
            <w:r>
              <w:rPr>
                <w:rFonts w:ascii="Times New Roman" w:hAnsi="Times New Roman" w:cs="Times New Roman"/>
                <w:sz w:val="24"/>
                <w:szCs w:val="24"/>
              </w:rPr>
              <w:t xml:space="preserve">Đề xuất giữ nguyên mức chi để đảm bảo không thấp hơn mức quy định </w:t>
            </w:r>
            <w:r>
              <w:rPr>
                <w:rFonts w:ascii="Times New Roman" w:hAnsi="Times New Roman" w:cs="Times New Roman"/>
                <w:bCs/>
                <w:iCs/>
                <w:sz w:val="24"/>
                <w:szCs w:val="24"/>
              </w:rPr>
              <w:t>theo Nghị quyết số 01/2024/NQ-HĐND</w:t>
            </w:r>
            <w:r>
              <w:rPr>
                <w:rFonts w:ascii="Times New Roman" w:hAnsi="Times New Roman" w:cs="Times New Roman"/>
                <w:sz w:val="24"/>
                <w:szCs w:val="24"/>
              </w:rPr>
              <w:t xml:space="preserve"> và mức chi quy định tại Nghị quyết số 171/2019/NQ-HĐND ngày 17/4/2019 của HĐND tỉnh Bắc Ninh</w:t>
            </w:r>
          </w:p>
        </w:tc>
      </w:tr>
      <w:tr w:rsidR="00842C93" w14:paraId="20F6A08A" w14:textId="77777777">
        <w:trPr>
          <w:gridAfter w:val="1"/>
          <w:wAfter w:w="55" w:type="dxa"/>
        </w:trPr>
        <w:tc>
          <w:tcPr>
            <w:tcW w:w="3403" w:type="dxa"/>
            <w:vAlign w:val="center"/>
          </w:tcPr>
          <w:p w14:paraId="447372FF" w14:textId="77777777" w:rsidR="00842C93" w:rsidRDefault="00000000">
            <w:pPr>
              <w:jc w:val="both"/>
              <w:rPr>
                <w:rFonts w:ascii="Times New Roman" w:hAnsi="Times New Roman" w:cs="Times New Roman"/>
                <w:b/>
                <w:sz w:val="24"/>
                <w:szCs w:val="24"/>
              </w:rPr>
            </w:pPr>
            <w:r>
              <w:rPr>
                <w:rFonts w:ascii="Times New Roman" w:hAnsi="Times New Roman" w:cs="Times New Roman"/>
                <w:sz w:val="24"/>
                <w:szCs w:val="24"/>
              </w:rPr>
              <w:t>Trên 30 đến 40 chỉ tiêu: 1.500.000 đồng/mẫu</w:t>
            </w:r>
          </w:p>
        </w:tc>
        <w:tc>
          <w:tcPr>
            <w:tcW w:w="3969" w:type="dxa"/>
            <w:vMerge/>
            <w:vAlign w:val="center"/>
          </w:tcPr>
          <w:p w14:paraId="1C0F68F2" w14:textId="77777777" w:rsidR="00842C93" w:rsidRDefault="00842C93">
            <w:pPr>
              <w:rPr>
                <w:rFonts w:ascii="Times New Roman" w:hAnsi="Times New Roman" w:cs="Times New Roman"/>
                <w:sz w:val="24"/>
                <w:szCs w:val="24"/>
              </w:rPr>
            </w:pPr>
          </w:p>
        </w:tc>
        <w:tc>
          <w:tcPr>
            <w:tcW w:w="4253" w:type="dxa"/>
            <w:vAlign w:val="center"/>
          </w:tcPr>
          <w:p w14:paraId="1639CA42" w14:textId="77777777" w:rsidR="00842C93" w:rsidRDefault="00000000">
            <w:pPr>
              <w:shd w:val="clear" w:color="auto" w:fill="FFFFFF"/>
              <w:spacing w:before="120"/>
              <w:jc w:val="both"/>
              <w:rPr>
                <w:rFonts w:ascii="Times New Roman" w:hAnsi="Times New Roman" w:cs="Times New Roman"/>
                <w:spacing w:val="-4"/>
                <w:sz w:val="24"/>
                <w:szCs w:val="24"/>
              </w:rPr>
            </w:pPr>
            <w:r>
              <w:rPr>
                <w:rFonts w:ascii="Times New Roman" w:hAnsi="Times New Roman" w:cs="Times New Roman"/>
                <w:sz w:val="24"/>
                <w:szCs w:val="24"/>
              </w:rPr>
              <w:t>Trên 30 đến 40 chỉ tiêu: 1.500.000 đồng/mẫu</w:t>
            </w:r>
          </w:p>
        </w:tc>
        <w:tc>
          <w:tcPr>
            <w:tcW w:w="1701" w:type="dxa"/>
            <w:vMerge/>
            <w:vAlign w:val="center"/>
          </w:tcPr>
          <w:p w14:paraId="4210FE3F" w14:textId="77777777" w:rsidR="00842C93" w:rsidRDefault="00842C93">
            <w:pPr>
              <w:rPr>
                <w:rFonts w:ascii="Times New Roman" w:hAnsi="Times New Roman" w:cs="Times New Roman"/>
                <w:bCs/>
                <w:iCs/>
                <w:sz w:val="24"/>
                <w:szCs w:val="24"/>
              </w:rPr>
            </w:pPr>
          </w:p>
        </w:tc>
      </w:tr>
      <w:tr w:rsidR="00842C93" w14:paraId="389DAE76" w14:textId="77777777">
        <w:trPr>
          <w:gridAfter w:val="1"/>
          <w:wAfter w:w="55" w:type="dxa"/>
        </w:trPr>
        <w:tc>
          <w:tcPr>
            <w:tcW w:w="3403" w:type="dxa"/>
            <w:vAlign w:val="center"/>
          </w:tcPr>
          <w:p w14:paraId="307985F5" w14:textId="77777777" w:rsidR="00842C93" w:rsidRDefault="00000000">
            <w:pPr>
              <w:jc w:val="both"/>
              <w:rPr>
                <w:rFonts w:ascii="Times New Roman" w:hAnsi="Times New Roman" w:cs="Times New Roman"/>
                <w:b/>
                <w:sz w:val="24"/>
                <w:szCs w:val="24"/>
              </w:rPr>
            </w:pPr>
            <w:r>
              <w:rPr>
                <w:rFonts w:ascii="Times New Roman" w:hAnsi="Times New Roman" w:cs="Times New Roman"/>
                <w:sz w:val="24"/>
                <w:szCs w:val="24"/>
              </w:rPr>
              <w:t>Trên 40 chỉ tiêu: 2.000.000 đồng/mẫu</w:t>
            </w:r>
          </w:p>
        </w:tc>
        <w:tc>
          <w:tcPr>
            <w:tcW w:w="3969" w:type="dxa"/>
            <w:vMerge/>
            <w:vAlign w:val="center"/>
          </w:tcPr>
          <w:p w14:paraId="4114C7D8" w14:textId="77777777" w:rsidR="00842C93" w:rsidRDefault="00842C93">
            <w:pPr>
              <w:rPr>
                <w:rFonts w:ascii="Times New Roman" w:hAnsi="Times New Roman" w:cs="Times New Roman"/>
                <w:sz w:val="24"/>
                <w:szCs w:val="24"/>
              </w:rPr>
            </w:pPr>
          </w:p>
        </w:tc>
        <w:tc>
          <w:tcPr>
            <w:tcW w:w="4253" w:type="dxa"/>
            <w:vAlign w:val="center"/>
          </w:tcPr>
          <w:p w14:paraId="55437A04" w14:textId="77777777" w:rsidR="00842C93" w:rsidRDefault="00000000">
            <w:pPr>
              <w:shd w:val="clear" w:color="auto" w:fill="FFFFFF"/>
              <w:spacing w:before="120"/>
              <w:jc w:val="both"/>
              <w:rPr>
                <w:rFonts w:ascii="Times New Roman" w:hAnsi="Times New Roman" w:cs="Times New Roman"/>
                <w:spacing w:val="-4"/>
                <w:sz w:val="24"/>
                <w:szCs w:val="24"/>
              </w:rPr>
            </w:pPr>
            <w:r>
              <w:rPr>
                <w:rFonts w:ascii="Times New Roman" w:hAnsi="Times New Roman" w:cs="Times New Roman"/>
                <w:sz w:val="24"/>
                <w:szCs w:val="24"/>
              </w:rPr>
              <w:t>Trên 40 chỉ tiêu: 2.000.000 đồng/mẫu</w:t>
            </w:r>
          </w:p>
        </w:tc>
        <w:tc>
          <w:tcPr>
            <w:tcW w:w="1701" w:type="dxa"/>
            <w:vMerge/>
          </w:tcPr>
          <w:p w14:paraId="18ACCF69" w14:textId="77777777" w:rsidR="00842C93" w:rsidRDefault="00842C93">
            <w:pPr>
              <w:rPr>
                <w:rFonts w:ascii="Times New Roman" w:hAnsi="Times New Roman" w:cs="Times New Roman"/>
                <w:bCs/>
                <w:iCs/>
                <w:sz w:val="24"/>
                <w:szCs w:val="24"/>
              </w:rPr>
            </w:pPr>
          </w:p>
        </w:tc>
      </w:tr>
      <w:tr w:rsidR="00842C93" w14:paraId="20E7916C" w14:textId="77777777">
        <w:trPr>
          <w:gridAfter w:val="1"/>
          <w:wAfter w:w="55" w:type="dxa"/>
        </w:trPr>
        <w:tc>
          <w:tcPr>
            <w:tcW w:w="3403" w:type="dxa"/>
            <w:vAlign w:val="center"/>
          </w:tcPr>
          <w:p w14:paraId="143AAB01" w14:textId="77777777" w:rsidR="00842C93" w:rsidRDefault="00000000">
            <w:pPr>
              <w:jc w:val="both"/>
              <w:rPr>
                <w:rFonts w:ascii="Times New Roman" w:hAnsi="Times New Roman" w:cs="Times New Roman"/>
                <w:b/>
                <w:sz w:val="24"/>
                <w:szCs w:val="24"/>
              </w:rPr>
            </w:pPr>
            <w:r>
              <w:rPr>
                <w:rFonts w:ascii="Times New Roman" w:hAnsi="Times New Roman" w:cs="Times New Roman"/>
                <w:sz w:val="24"/>
                <w:szCs w:val="24"/>
              </w:rPr>
              <w:t>Chi tổng hợp, phân tích, đánh giá kết quả điều tra thống kê: 7.000.000 đồng/báo cáo</w:t>
            </w:r>
          </w:p>
        </w:tc>
        <w:tc>
          <w:tcPr>
            <w:tcW w:w="3969" w:type="dxa"/>
            <w:vMerge/>
            <w:vAlign w:val="center"/>
          </w:tcPr>
          <w:p w14:paraId="29BEF971" w14:textId="77777777" w:rsidR="00842C93" w:rsidRDefault="00842C93">
            <w:pPr>
              <w:rPr>
                <w:rFonts w:ascii="Times New Roman" w:hAnsi="Times New Roman" w:cs="Times New Roman"/>
                <w:sz w:val="24"/>
                <w:szCs w:val="24"/>
              </w:rPr>
            </w:pPr>
          </w:p>
        </w:tc>
        <w:tc>
          <w:tcPr>
            <w:tcW w:w="4253" w:type="dxa"/>
            <w:vAlign w:val="center"/>
          </w:tcPr>
          <w:p w14:paraId="1E7420BF" w14:textId="77777777" w:rsidR="00842C93" w:rsidRDefault="00000000">
            <w:pPr>
              <w:shd w:val="clear" w:color="auto" w:fill="FFFFFF"/>
              <w:spacing w:before="120"/>
              <w:jc w:val="both"/>
              <w:rPr>
                <w:rFonts w:ascii="Times New Roman" w:hAnsi="Times New Roman" w:cs="Times New Roman"/>
                <w:spacing w:val="-4"/>
                <w:sz w:val="24"/>
                <w:szCs w:val="24"/>
              </w:rPr>
            </w:pPr>
            <w:r>
              <w:rPr>
                <w:rFonts w:ascii="Times New Roman" w:hAnsi="Times New Roman" w:cs="Times New Roman"/>
                <w:sz w:val="24"/>
                <w:szCs w:val="24"/>
              </w:rPr>
              <w:t>Chi tổng hợp, phân tích, đánh giá kết quả điều tra thống kê: 7.000.000 đồng/báo cáo</w:t>
            </w:r>
          </w:p>
        </w:tc>
        <w:tc>
          <w:tcPr>
            <w:tcW w:w="1701" w:type="dxa"/>
            <w:vMerge/>
          </w:tcPr>
          <w:p w14:paraId="6818F7CE" w14:textId="77777777" w:rsidR="00842C93" w:rsidRDefault="00842C93">
            <w:pPr>
              <w:rPr>
                <w:rFonts w:ascii="Times New Roman" w:hAnsi="Times New Roman" w:cs="Times New Roman"/>
                <w:bCs/>
                <w:iCs/>
                <w:sz w:val="24"/>
                <w:szCs w:val="24"/>
              </w:rPr>
            </w:pPr>
          </w:p>
        </w:tc>
      </w:tr>
      <w:tr w:rsidR="00842C93" w14:paraId="7C4DADCD" w14:textId="77777777">
        <w:trPr>
          <w:gridAfter w:val="1"/>
          <w:wAfter w:w="55" w:type="dxa"/>
        </w:trPr>
        <w:tc>
          <w:tcPr>
            <w:tcW w:w="3403" w:type="dxa"/>
            <w:vAlign w:val="center"/>
          </w:tcPr>
          <w:p w14:paraId="6EC2B22D" w14:textId="77777777" w:rsidR="00842C93" w:rsidRDefault="00000000">
            <w:pPr>
              <w:jc w:val="both"/>
              <w:rPr>
                <w:rFonts w:ascii="Times New Roman" w:hAnsi="Times New Roman" w:cs="Times New Roman"/>
                <w:b/>
                <w:sz w:val="24"/>
                <w:szCs w:val="24"/>
              </w:rPr>
            </w:pPr>
            <w:bookmarkStart w:id="5" w:name="_Hlk221723158"/>
            <w:r>
              <w:rPr>
                <w:rFonts w:ascii="Times New Roman" w:hAnsi="Times New Roman" w:cs="Times New Roman"/>
                <w:b/>
                <w:bCs/>
                <w:sz w:val="24"/>
                <w:szCs w:val="24"/>
              </w:rPr>
              <w:t>Chi quản lý chung nhiệm vụ KH&amp;CN</w:t>
            </w:r>
            <w:bookmarkEnd w:id="5"/>
          </w:p>
        </w:tc>
        <w:tc>
          <w:tcPr>
            <w:tcW w:w="3969" w:type="dxa"/>
            <w:vAlign w:val="center"/>
          </w:tcPr>
          <w:p w14:paraId="3E3A4F4D" w14:textId="77777777" w:rsidR="00842C93" w:rsidRDefault="00842C93">
            <w:pPr>
              <w:rPr>
                <w:rFonts w:ascii="Times New Roman" w:hAnsi="Times New Roman" w:cs="Times New Roman"/>
                <w:sz w:val="24"/>
                <w:szCs w:val="24"/>
              </w:rPr>
            </w:pPr>
          </w:p>
        </w:tc>
        <w:tc>
          <w:tcPr>
            <w:tcW w:w="4253" w:type="dxa"/>
            <w:vAlign w:val="center"/>
          </w:tcPr>
          <w:p w14:paraId="5E0106A0" w14:textId="77777777" w:rsidR="00842C93" w:rsidRDefault="00842C93">
            <w:pPr>
              <w:shd w:val="clear" w:color="auto" w:fill="FFFFFF"/>
              <w:spacing w:before="120"/>
              <w:jc w:val="both"/>
              <w:rPr>
                <w:rFonts w:ascii="Times New Roman" w:hAnsi="Times New Roman" w:cs="Times New Roman"/>
                <w:spacing w:val="-4"/>
                <w:sz w:val="24"/>
                <w:szCs w:val="24"/>
              </w:rPr>
            </w:pPr>
          </w:p>
        </w:tc>
        <w:tc>
          <w:tcPr>
            <w:tcW w:w="1701" w:type="dxa"/>
            <w:vAlign w:val="center"/>
          </w:tcPr>
          <w:p w14:paraId="6868172B" w14:textId="77777777" w:rsidR="00842C93" w:rsidRDefault="00842C93">
            <w:pPr>
              <w:rPr>
                <w:rFonts w:ascii="Times New Roman" w:hAnsi="Times New Roman" w:cs="Times New Roman"/>
                <w:bCs/>
                <w:iCs/>
                <w:sz w:val="24"/>
                <w:szCs w:val="24"/>
              </w:rPr>
            </w:pPr>
          </w:p>
        </w:tc>
      </w:tr>
      <w:tr w:rsidR="00842C93" w14:paraId="64776CA1" w14:textId="77777777">
        <w:trPr>
          <w:gridAfter w:val="1"/>
          <w:wAfter w:w="55" w:type="dxa"/>
          <w:trHeight w:val="1962"/>
        </w:trPr>
        <w:tc>
          <w:tcPr>
            <w:tcW w:w="3403" w:type="dxa"/>
            <w:vAlign w:val="center"/>
          </w:tcPr>
          <w:p w14:paraId="4B1181DD" w14:textId="77777777" w:rsidR="00842C93" w:rsidRDefault="00000000">
            <w:pPr>
              <w:jc w:val="both"/>
              <w:rPr>
                <w:rFonts w:ascii="Times New Roman" w:hAnsi="Times New Roman" w:cs="Times New Roman"/>
                <w:b/>
                <w:bCs/>
                <w:sz w:val="24"/>
                <w:szCs w:val="24"/>
              </w:rPr>
            </w:pPr>
            <w:r>
              <w:rPr>
                <w:rFonts w:ascii="Times New Roman" w:eastAsia="Times New Roman" w:hAnsi="Times New Roman" w:cs="Times New Roman"/>
                <w:spacing w:val="-4"/>
                <w:position w:val="-7"/>
                <w:sz w:val="24"/>
                <w:szCs w:val="24"/>
              </w:rPr>
              <w:t>Đối với nhiệm vụ KH&amp;CN cấp tỉnh: bằng 5% tổng dự toán kinh phí thực hiện nhiệm vụ KH&amp;CN cấp tỉnh có sử dụng ngân sách nhà nước, nhưng tối đa không quá 300 triệu đồng/nhiệm vụ</w:t>
            </w:r>
          </w:p>
        </w:tc>
        <w:tc>
          <w:tcPr>
            <w:tcW w:w="3969" w:type="dxa"/>
            <w:vAlign w:val="center"/>
          </w:tcPr>
          <w:p w14:paraId="79AFE6CE"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 xml:space="preserve">Dự toán kinh phí </w:t>
            </w:r>
            <w:bookmarkStart w:id="6" w:name="_Hlk221723196"/>
            <w:r>
              <w:rPr>
                <w:rFonts w:ascii="Times New Roman" w:hAnsi="Times New Roman" w:cs="Times New Roman"/>
                <w:sz w:val="24"/>
                <w:szCs w:val="24"/>
              </w:rPr>
              <w:t xml:space="preserve">quản lý chung nhiệm vụ khoa học, công nghệ và đổi mới sáng tạo bằng 5% tổng dự toán kinh phí thực hiện nhiệm vụ khoa học, công nghệ và đổi mới sáng tạo </w:t>
            </w:r>
            <w:bookmarkEnd w:id="6"/>
            <w:r>
              <w:rPr>
                <w:rFonts w:ascii="Times New Roman" w:hAnsi="Times New Roman" w:cs="Times New Roman"/>
                <w:sz w:val="24"/>
                <w:szCs w:val="24"/>
              </w:rPr>
              <w:t>có sử dụng ngân sách nhà nước nhưng tối đa không quá 500 triệu đồng/nhiệm vụ.</w:t>
            </w:r>
          </w:p>
          <w:p w14:paraId="6C365FC6" w14:textId="77777777" w:rsidR="00842C93" w:rsidRDefault="00842C93">
            <w:pPr>
              <w:rPr>
                <w:rFonts w:ascii="Times New Roman" w:hAnsi="Times New Roman" w:cs="Times New Roman"/>
                <w:sz w:val="24"/>
                <w:szCs w:val="24"/>
              </w:rPr>
            </w:pPr>
          </w:p>
        </w:tc>
        <w:tc>
          <w:tcPr>
            <w:tcW w:w="4253" w:type="dxa"/>
            <w:vAlign w:val="center"/>
          </w:tcPr>
          <w:p w14:paraId="7D052157" w14:textId="77777777" w:rsidR="00842C93" w:rsidRDefault="00000000">
            <w:pPr>
              <w:shd w:val="clear" w:color="auto" w:fill="FFFFFF"/>
              <w:spacing w:before="120"/>
              <w:jc w:val="both"/>
              <w:rPr>
                <w:rFonts w:ascii="Times New Roman" w:hAnsi="Times New Roman" w:cs="Times New Roman"/>
                <w:spacing w:val="-4"/>
                <w:sz w:val="24"/>
                <w:szCs w:val="24"/>
              </w:rPr>
            </w:pPr>
            <w:r>
              <w:rPr>
                <w:rFonts w:ascii="Times New Roman" w:hAnsi="Times New Roman" w:cs="Times New Roman"/>
                <w:sz w:val="24"/>
                <w:szCs w:val="24"/>
              </w:rPr>
              <w:t>Dự toán kinh phí quản lý chung nhiệm vụ khoa học, công nghệ và đổi mới sáng tạo bằng 5% tổng dự toán kinh phí thực hiện nhiệm vụ khoa học, công nghệ và đổi mới sáng tạo có sử dụng ngân sách nhà nước nhưng tối đa không quá 300 triệu đồng/nhiệm vụ.</w:t>
            </w:r>
          </w:p>
        </w:tc>
        <w:tc>
          <w:tcPr>
            <w:tcW w:w="1701" w:type="dxa"/>
            <w:vAlign w:val="center"/>
          </w:tcPr>
          <w:p w14:paraId="48DD14E5" w14:textId="77777777" w:rsidR="00842C93" w:rsidRDefault="00000000">
            <w:pPr>
              <w:jc w:val="both"/>
              <w:rPr>
                <w:rFonts w:ascii="Times New Roman" w:hAnsi="Times New Roman" w:cs="Times New Roman"/>
                <w:bCs/>
                <w:iCs/>
                <w:sz w:val="24"/>
                <w:szCs w:val="24"/>
              </w:rPr>
            </w:pPr>
            <w:r>
              <w:rPr>
                <w:rFonts w:ascii="Times New Roman" w:hAnsi="Times New Roman" w:cs="Times New Roman"/>
                <w:bCs/>
                <w:iCs/>
                <w:sz w:val="24"/>
                <w:szCs w:val="24"/>
              </w:rPr>
              <w:t>Đề xuất định mức chi giữ nguyên theo Nghị quyết số 01/2024/NQ-HĐND</w:t>
            </w:r>
          </w:p>
        </w:tc>
      </w:tr>
      <w:tr w:rsidR="00842C93" w14:paraId="081F4269" w14:textId="77777777">
        <w:trPr>
          <w:gridAfter w:val="1"/>
          <w:wAfter w:w="55" w:type="dxa"/>
        </w:trPr>
        <w:tc>
          <w:tcPr>
            <w:tcW w:w="3403" w:type="dxa"/>
            <w:vAlign w:val="center"/>
          </w:tcPr>
          <w:p w14:paraId="548F5BB7" w14:textId="77777777" w:rsidR="00842C93" w:rsidRDefault="00000000">
            <w:pPr>
              <w:jc w:val="both"/>
              <w:rPr>
                <w:rFonts w:ascii="Times New Roman" w:eastAsia="Times New Roman" w:hAnsi="Times New Roman" w:cs="Times New Roman"/>
                <w:iCs/>
                <w:spacing w:val="-4"/>
                <w:position w:val="-7"/>
                <w:sz w:val="24"/>
                <w:szCs w:val="24"/>
              </w:rPr>
            </w:pPr>
            <w:r>
              <w:rPr>
                <w:rFonts w:ascii="Times New Roman" w:hAnsi="Times New Roman" w:cs="Times New Roman"/>
                <w:b/>
                <w:bCs/>
                <w:iCs/>
                <w:sz w:val="24"/>
                <w:szCs w:val="24"/>
              </w:rPr>
              <w:lastRenderedPageBreak/>
              <w:t>Chi hoạt động của các Hội đồng tư vấn khoa học và công nghệ</w:t>
            </w:r>
          </w:p>
        </w:tc>
        <w:tc>
          <w:tcPr>
            <w:tcW w:w="3969" w:type="dxa"/>
            <w:vAlign w:val="center"/>
          </w:tcPr>
          <w:p w14:paraId="1ABE65A8" w14:textId="77777777" w:rsidR="00842C93" w:rsidRDefault="00842C93">
            <w:pPr>
              <w:shd w:val="clear" w:color="auto" w:fill="FFFFFF"/>
              <w:spacing w:before="120"/>
              <w:jc w:val="both"/>
              <w:rPr>
                <w:rFonts w:ascii="Times New Roman" w:hAnsi="Times New Roman" w:cs="Times New Roman"/>
                <w:sz w:val="24"/>
                <w:szCs w:val="24"/>
              </w:rPr>
            </w:pPr>
          </w:p>
        </w:tc>
        <w:tc>
          <w:tcPr>
            <w:tcW w:w="4253" w:type="dxa"/>
            <w:vAlign w:val="center"/>
          </w:tcPr>
          <w:p w14:paraId="154EA045" w14:textId="77777777" w:rsidR="00842C93" w:rsidRDefault="00842C93">
            <w:pPr>
              <w:shd w:val="clear" w:color="auto" w:fill="FFFFFF"/>
              <w:spacing w:before="120"/>
              <w:jc w:val="both"/>
              <w:rPr>
                <w:rFonts w:ascii="Times New Roman" w:hAnsi="Times New Roman" w:cs="Times New Roman"/>
                <w:sz w:val="24"/>
                <w:szCs w:val="24"/>
              </w:rPr>
            </w:pPr>
          </w:p>
        </w:tc>
        <w:tc>
          <w:tcPr>
            <w:tcW w:w="1701" w:type="dxa"/>
            <w:vAlign w:val="center"/>
          </w:tcPr>
          <w:p w14:paraId="0467406D" w14:textId="77777777" w:rsidR="00842C93" w:rsidRDefault="00842C93">
            <w:pPr>
              <w:rPr>
                <w:rFonts w:ascii="Times New Roman" w:hAnsi="Times New Roman" w:cs="Times New Roman"/>
                <w:bCs/>
                <w:iCs/>
                <w:sz w:val="24"/>
                <w:szCs w:val="24"/>
              </w:rPr>
            </w:pPr>
          </w:p>
        </w:tc>
      </w:tr>
      <w:tr w:rsidR="00842C93" w14:paraId="2E594CEC" w14:textId="77777777">
        <w:trPr>
          <w:gridAfter w:val="1"/>
          <w:wAfter w:w="55" w:type="dxa"/>
        </w:trPr>
        <w:tc>
          <w:tcPr>
            <w:tcW w:w="3403" w:type="dxa"/>
          </w:tcPr>
          <w:p w14:paraId="32435B16" w14:textId="77777777" w:rsidR="00842C93" w:rsidRDefault="00000000">
            <w:pPr>
              <w:jc w:val="both"/>
              <w:rPr>
                <w:rFonts w:ascii="Times New Roman" w:hAnsi="Times New Roman" w:cs="Times New Roman"/>
                <w:b/>
                <w:bCs/>
                <w:iCs/>
                <w:color w:val="EE0000"/>
                <w:sz w:val="24"/>
                <w:szCs w:val="24"/>
              </w:rPr>
            </w:pPr>
            <w:r>
              <w:rPr>
                <w:rFonts w:ascii="Times New Roman" w:hAnsi="Times New Roman" w:cs="Times New Roman"/>
                <w:b/>
                <w:bCs/>
                <w:i/>
                <w:sz w:val="24"/>
                <w:szCs w:val="24"/>
              </w:rPr>
              <w:t>Chi thù lao</w:t>
            </w:r>
          </w:p>
        </w:tc>
        <w:tc>
          <w:tcPr>
            <w:tcW w:w="3969" w:type="dxa"/>
            <w:vAlign w:val="center"/>
          </w:tcPr>
          <w:p w14:paraId="5D0A2385" w14:textId="77777777" w:rsidR="00842C93" w:rsidRDefault="00842C93">
            <w:pPr>
              <w:shd w:val="clear" w:color="auto" w:fill="FFFFFF"/>
              <w:spacing w:before="120"/>
              <w:jc w:val="both"/>
              <w:rPr>
                <w:rFonts w:ascii="Times New Roman" w:hAnsi="Times New Roman" w:cs="Times New Roman"/>
                <w:sz w:val="24"/>
                <w:szCs w:val="24"/>
              </w:rPr>
            </w:pPr>
          </w:p>
        </w:tc>
        <w:tc>
          <w:tcPr>
            <w:tcW w:w="4253" w:type="dxa"/>
            <w:vAlign w:val="center"/>
          </w:tcPr>
          <w:p w14:paraId="69019EEC" w14:textId="77777777" w:rsidR="00842C93" w:rsidRDefault="00842C93">
            <w:pPr>
              <w:shd w:val="clear" w:color="auto" w:fill="FFFFFF"/>
              <w:spacing w:before="120"/>
              <w:jc w:val="both"/>
              <w:rPr>
                <w:rFonts w:ascii="Times New Roman" w:hAnsi="Times New Roman" w:cs="Times New Roman"/>
                <w:sz w:val="24"/>
                <w:szCs w:val="24"/>
              </w:rPr>
            </w:pPr>
          </w:p>
        </w:tc>
        <w:tc>
          <w:tcPr>
            <w:tcW w:w="1701" w:type="dxa"/>
            <w:vAlign w:val="center"/>
          </w:tcPr>
          <w:p w14:paraId="7E3ABC5E" w14:textId="77777777" w:rsidR="00842C93" w:rsidRDefault="00842C93">
            <w:pPr>
              <w:rPr>
                <w:rFonts w:ascii="Times New Roman" w:hAnsi="Times New Roman" w:cs="Times New Roman"/>
                <w:bCs/>
                <w:iCs/>
                <w:sz w:val="24"/>
                <w:szCs w:val="24"/>
              </w:rPr>
            </w:pPr>
          </w:p>
        </w:tc>
      </w:tr>
      <w:tr w:rsidR="00842C93" w14:paraId="41E43274" w14:textId="77777777">
        <w:trPr>
          <w:gridAfter w:val="1"/>
          <w:wAfter w:w="55" w:type="dxa"/>
        </w:trPr>
        <w:tc>
          <w:tcPr>
            <w:tcW w:w="3403" w:type="dxa"/>
          </w:tcPr>
          <w:p w14:paraId="32E8CD6E" w14:textId="77777777" w:rsidR="00842C93" w:rsidRDefault="00000000">
            <w:pPr>
              <w:jc w:val="both"/>
              <w:rPr>
                <w:rFonts w:ascii="Times New Roman" w:hAnsi="Times New Roman" w:cs="Times New Roman"/>
                <w:b/>
                <w:bCs/>
                <w:i/>
                <w:sz w:val="24"/>
                <w:szCs w:val="24"/>
              </w:rPr>
            </w:pPr>
            <w:r>
              <w:rPr>
                <w:rFonts w:ascii="Times New Roman" w:hAnsi="Times New Roman" w:cs="Times New Roman"/>
                <w:bCs/>
                <w:i/>
                <w:sz w:val="24"/>
                <w:szCs w:val="24"/>
              </w:rPr>
              <w:t>Chi tư vấn xác định nhiệm vụ KH&amp;CN</w:t>
            </w:r>
          </w:p>
        </w:tc>
        <w:tc>
          <w:tcPr>
            <w:tcW w:w="3969" w:type="dxa"/>
            <w:vAlign w:val="center"/>
          </w:tcPr>
          <w:p w14:paraId="281DCAAE"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4253" w:type="dxa"/>
            <w:vAlign w:val="center"/>
          </w:tcPr>
          <w:p w14:paraId="19F54743"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1701" w:type="dxa"/>
            <w:vAlign w:val="center"/>
          </w:tcPr>
          <w:p w14:paraId="71BB84D7" w14:textId="77777777" w:rsidR="00842C93" w:rsidRDefault="00842C93">
            <w:pPr>
              <w:rPr>
                <w:rFonts w:ascii="Times New Roman" w:hAnsi="Times New Roman" w:cs="Times New Roman"/>
                <w:bCs/>
                <w:iCs/>
                <w:sz w:val="24"/>
                <w:szCs w:val="24"/>
              </w:rPr>
            </w:pPr>
          </w:p>
        </w:tc>
      </w:tr>
      <w:tr w:rsidR="00842C93" w14:paraId="523A23B5" w14:textId="77777777">
        <w:trPr>
          <w:gridAfter w:val="1"/>
          <w:wAfter w:w="55" w:type="dxa"/>
        </w:trPr>
        <w:tc>
          <w:tcPr>
            <w:tcW w:w="3403" w:type="dxa"/>
          </w:tcPr>
          <w:p w14:paraId="6A7059D7" w14:textId="77777777" w:rsidR="00842C93" w:rsidRDefault="00000000">
            <w:pPr>
              <w:jc w:val="both"/>
              <w:rPr>
                <w:rFonts w:ascii="Times New Roman" w:hAnsi="Times New Roman" w:cs="Times New Roman"/>
                <w:bCs/>
                <w:i/>
                <w:sz w:val="24"/>
                <w:szCs w:val="24"/>
              </w:rPr>
            </w:pPr>
            <w:r>
              <w:rPr>
                <w:rFonts w:ascii="Times New Roman" w:hAnsi="Times New Roman" w:cs="Times New Roman"/>
                <w:sz w:val="24"/>
                <w:szCs w:val="24"/>
              </w:rPr>
              <w:t>Chi họp Hội đồng tư vấn xác định nhiệm vụ KH&amp;CN cấp tỉnh</w:t>
            </w:r>
          </w:p>
        </w:tc>
        <w:tc>
          <w:tcPr>
            <w:tcW w:w="3969" w:type="dxa"/>
            <w:vAlign w:val="center"/>
          </w:tcPr>
          <w:p w14:paraId="733374CE"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4253" w:type="dxa"/>
            <w:vAlign w:val="center"/>
          </w:tcPr>
          <w:p w14:paraId="1814EBAA"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1701" w:type="dxa"/>
            <w:vAlign w:val="center"/>
          </w:tcPr>
          <w:p w14:paraId="75A190BA" w14:textId="77777777" w:rsidR="00842C93" w:rsidRDefault="00842C93">
            <w:pPr>
              <w:rPr>
                <w:rFonts w:ascii="Times New Roman" w:hAnsi="Times New Roman" w:cs="Times New Roman"/>
                <w:bCs/>
                <w:iCs/>
                <w:sz w:val="24"/>
                <w:szCs w:val="24"/>
              </w:rPr>
            </w:pPr>
          </w:p>
        </w:tc>
      </w:tr>
      <w:tr w:rsidR="00842C93" w14:paraId="7BD5491C" w14:textId="77777777">
        <w:trPr>
          <w:gridAfter w:val="1"/>
          <w:wAfter w:w="55" w:type="dxa"/>
        </w:trPr>
        <w:tc>
          <w:tcPr>
            <w:tcW w:w="3403" w:type="dxa"/>
            <w:vAlign w:val="center"/>
          </w:tcPr>
          <w:p w14:paraId="1B78C593"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Chủ tịch Hội đồng: 1.500.000 đồng</w:t>
            </w:r>
          </w:p>
        </w:tc>
        <w:tc>
          <w:tcPr>
            <w:tcW w:w="3969" w:type="dxa"/>
            <w:vAlign w:val="center"/>
          </w:tcPr>
          <w:p w14:paraId="034064AF"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4253" w:type="dxa"/>
            <w:vAlign w:val="center"/>
          </w:tcPr>
          <w:p w14:paraId="58633D9A"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1701" w:type="dxa"/>
            <w:vAlign w:val="center"/>
          </w:tcPr>
          <w:p w14:paraId="723F2758" w14:textId="77777777" w:rsidR="00842C93" w:rsidRDefault="00842C93">
            <w:pPr>
              <w:rPr>
                <w:rFonts w:ascii="Times New Roman" w:hAnsi="Times New Roman" w:cs="Times New Roman"/>
                <w:bCs/>
                <w:iCs/>
                <w:sz w:val="24"/>
                <w:szCs w:val="24"/>
              </w:rPr>
            </w:pPr>
          </w:p>
        </w:tc>
      </w:tr>
      <w:tr w:rsidR="00842C93" w14:paraId="3D06AF3A" w14:textId="77777777">
        <w:trPr>
          <w:gridAfter w:val="1"/>
          <w:wAfter w:w="55" w:type="dxa"/>
        </w:trPr>
        <w:tc>
          <w:tcPr>
            <w:tcW w:w="3403" w:type="dxa"/>
            <w:vAlign w:val="center"/>
          </w:tcPr>
          <w:p w14:paraId="4062B7F9"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Phó Chủ tịch Hội đồng, thành viên Hội đồng: 1.000.000 đồng</w:t>
            </w:r>
          </w:p>
        </w:tc>
        <w:tc>
          <w:tcPr>
            <w:tcW w:w="3969" w:type="dxa"/>
            <w:vAlign w:val="center"/>
          </w:tcPr>
          <w:p w14:paraId="2638AE97"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4253" w:type="dxa"/>
            <w:vAlign w:val="center"/>
          </w:tcPr>
          <w:p w14:paraId="678E963E"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1701" w:type="dxa"/>
            <w:vAlign w:val="center"/>
          </w:tcPr>
          <w:p w14:paraId="6426BBFC" w14:textId="77777777" w:rsidR="00842C93" w:rsidRDefault="00842C93">
            <w:pPr>
              <w:rPr>
                <w:rFonts w:ascii="Times New Roman" w:hAnsi="Times New Roman" w:cs="Times New Roman"/>
                <w:bCs/>
                <w:iCs/>
                <w:sz w:val="24"/>
                <w:szCs w:val="24"/>
              </w:rPr>
            </w:pPr>
          </w:p>
        </w:tc>
      </w:tr>
      <w:tr w:rsidR="00842C93" w14:paraId="3B8E2827" w14:textId="77777777">
        <w:trPr>
          <w:gridAfter w:val="1"/>
          <w:wAfter w:w="55" w:type="dxa"/>
        </w:trPr>
        <w:tc>
          <w:tcPr>
            <w:tcW w:w="3403" w:type="dxa"/>
            <w:vAlign w:val="center"/>
          </w:tcPr>
          <w:p w14:paraId="447D2780"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 xml:space="preserve">Thư ký khoa học: 300.000 đồng </w:t>
            </w:r>
          </w:p>
        </w:tc>
        <w:tc>
          <w:tcPr>
            <w:tcW w:w="3969" w:type="dxa"/>
            <w:vAlign w:val="center"/>
          </w:tcPr>
          <w:p w14:paraId="106134C4"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4253" w:type="dxa"/>
            <w:vAlign w:val="center"/>
          </w:tcPr>
          <w:p w14:paraId="7C31FFD1"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1701" w:type="dxa"/>
            <w:vAlign w:val="center"/>
          </w:tcPr>
          <w:p w14:paraId="252FF31B" w14:textId="77777777" w:rsidR="00842C93" w:rsidRDefault="00842C93">
            <w:pPr>
              <w:rPr>
                <w:rFonts w:ascii="Times New Roman" w:hAnsi="Times New Roman" w:cs="Times New Roman"/>
                <w:bCs/>
                <w:iCs/>
                <w:sz w:val="24"/>
                <w:szCs w:val="24"/>
              </w:rPr>
            </w:pPr>
          </w:p>
        </w:tc>
      </w:tr>
      <w:tr w:rsidR="00842C93" w14:paraId="6FA1844C" w14:textId="77777777">
        <w:trPr>
          <w:gridAfter w:val="1"/>
          <w:wAfter w:w="55" w:type="dxa"/>
        </w:trPr>
        <w:tc>
          <w:tcPr>
            <w:tcW w:w="3403" w:type="dxa"/>
            <w:vAlign w:val="center"/>
          </w:tcPr>
          <w:p w14:paraId="57A735BC"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Thư ký hành chính: 300.000 đồng</w:t>
            </w:r>
          </w:p>
        </w:tc>
        <w:tc>
          <w:tcPr>
            <w:tcW w:w="3969" w:type="dxa"/>
            <w:vAlign w:val="center"/>
          </w:tcPr>
          <w:p w14:paraId="44C557C5"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4253" w:type="dxa"/>
            <w:vAlign w:val="center"/>
          </w:tcPr>
          <w:p w14:paraId="61C4FEAD"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1701" w:type="dxa"/>
            <w:vAlign w:val="center"/>
          </w:tcPr>
          <w:p w14:paraId="5D6B1214" w14:textId="77777777" w:rsidR="00842C93" w:rsidRDefault="00842C93">
            <w:pPr>
              <w:rPr>
                <w:rFonts w:ascii="Times New Roman" w:hAnsi="Times New Roman" w:cs="Times New Roman"/>
                <w:bCs/>
                <w:iCs/>
                <w:sz w:val="24"/>
                <w:szCs w:val="24"/>
              </w:rPr>
            </w:pPr>
          </w:p>
        </w:tc>
      </w:tr>
      <w:tr w:rsidR="00842C93" w14:paraId="3E28A0C2" w14:textId="77777777">
        <w:trPr>
          <w:gridAfter w:val="1"/>
          <w:wAfter w:w="55" w:type="dxa"/>
        </w:trPr>
        <w:tc>
          <w:tcPr>
            <w:tcW w:w="3403" w:type="dxa"/>
            <w:vAlign w:val="center"/>
          </w:tcPr>
          <w:p w14:paraId="225D3B31" w14:textId="77777777" w:rsidR="00842C93" w:rsidRDefault="00000000">
            <w:pPr>
              <w:jc w:val="both"/>
              <w:rPr>
                <w:rFonts w:ascii="Times New Roman" w:hAnsi="Times New Roman" w:cs="Times New Roman"/>
                <w:sz w:val="24"/>
                <w:szCs w:val="24"/>
              </w:rPr>
            </w:pPr>
            <w:r>
              <w:rPr>
                <w:rFonts w:ascii="Times New Roman" w:hAnsi="Times New Roman" w:cs="Times New Roman"/>
                <w:sz w:val="24"/>
                <w:szCs w:val="24"/>
              </w:rPr>
              <w:t>Đại biểu mời dự: 200.000 đồng</w:t>
            </w:r>
          </w:p>
        </w:tc>
        <w:tc>
          <w:tcPr>
            <w:tcW w:w="3969" w:type="dxa"/>
            <w:vAlign w:val="center"/>
          </w:tcPr>
          <w:p w14:paraId="6DB489B6"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4253" w:type="dxa"/>
            <w:vAlign w:val="center"/>
          </w:tcPr>
          <w:p w14:paraId="4213ECD3"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1701" w:type="dxa"/>
            <w:vAlign w:val="center"/>
          </w:tcPr>
          <w:p w14:paraId="11712F1A" w14:textId="77777777" w:rsidR="00842C93" w:rsidRDefault="00842C93">
            <w:pPr>
              <w:rPr>
                <w:rFonts w:ascii="Times New Roman" w:hAnsi="Times New Roman" w:cs="Times New Roman"/>
                <w:bCs/>
                <w:iCs/>
                <w:sz w:val="24"/>
                <w:szCs w:val="24"/>
              </w:rPr>
            </w:pPr>
          </w:p>
        </w:tc>
      </w:tr>
      <w:tr w:rsidR="00842C93" w14:paraId="6A277D6D" w14:textId="77777777">
        <w:trPr>
          <w:gridAfter w:val="1"/>
          <w:wAfter w:w="55" w:type="dxa"/>
        </w:trPr>
        <w:tc>
          <w:tcPr>
            <w:tcW w:w="3403" w:type="dxa"/>
          </w:tcPr>
          <w:p w14:paraId="37AC01AD" w14:textId="77777777" w:rsidR="00842C93" w:rsidRDefault="00000000">
            <w:pPr>
              <w:jc w:val="both"/>
              <w:rPr>
                <w:rFonts w:ascii="Times New Roman" w:hAnsi="Times New Roman" w:cs="Times New Roman"/>
                <w:sz w:val="24"/>
                <w:szCs w:val="24"/>
              </w:rPr>
            </w:pPr>
            <w:r>
              <w:rPr>
                <w:rFonts w:ascii="Times New Roman" w:hAnsi="Times New Roman" w:cs="Times New Roman"/>
                <w:bCs/>
                <w:sz w:val="24"/>
                <w:szCs w:val="24"/>
              </w:rPr>
              <w:t>Chi nhận xét đánh giá</w:t>
            </w:r>
          </w:p>
        </w:tc>
        <w:tc>
          <w:tcPr>
            <w:tcW w:w="3969" w:type="dxa"/>
            <w:vAlign w:val="center"/>
          </w:tcPr>
          <w:p w14:paraId="5CC92376"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4253" w:type="dxa"/>
            <w:vAlign w:val="center"/>
          </w:tcPr>
          <w:p w14:paraId="2B624900"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1701" w:type="dxa"/>
            <w:vAlign w:val="center"/>
          </w:tcPr>
          <w:p w14:paraId="74974463" w14:textId="77777777" w:rsidR="00842C93" w:rsidRDefault="00842C93">
            <w:pPr>
              <w:rPr>
                <w:rFonts w:ascii="Times New Roman" w:hAnsi="Times New Roman" w:cs="Times New Roman"/>
                <w:bCs/>
                <w:iCs/>
                <w:sz w:val="24"/>
                <w:szCs w:val="24"/>
              </w:rPr>
            </w:pPr>
          </w:p>
        </w:tc>
      </w:tr>
      <w:tr w:rsidR="00842C93" w14:paraId="7460DC3C" w14:textId="77777777">
        <w:trPr>
          <w:gridAfter w:val="1"/>
          <w:wAfter w:w="55" w:type="dxa"/>
        </w:trPr>
        <w:tc>
          <w:tcPr>
            <w:tcW w:w="3403" w:type="dxa"/>
            <w:vAlign w:val="center"/>
          </w:tcPr>
          <w:p w14:paraId="0803BB5B"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Nhận xét đánh giá của thành viên, uỷ viên Hội đồng:</w:t>
            </w:r>
            <w:r>
              <w:rPr>
                <w:rFonts w:ascii="Times New Roman" w:hAnsi="Times New Roman" w:cs="Times New Roman"/>
                <w:sz w:val="24"/>
                <w:szCs w:val="24"/>
              </w:rPr>
              <w:t xml:space="preserve"> 500.000 đồng</w:t>
            </w:r>
          </w:p>
        </w:tc>
        <w:tc>
          <w:tcPr>
            <w:tcW w:w="3969" w:type="dxa"/>
            <w:vAlign w:val="center"/>
          </w:tcPr>
          <w:p w14:paraId="12375619"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4253" w:type="dxa"/>
            <w:vAlign w:val="center"/>
          </w:tcPr>
          <w:p w14:paraId="6FEEADDC"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1701" w:type="dxa"/>
            <w:vAlign w:val="center"/>
          </w:tcPr>
          <w:p w14:paraId="3290B447" w14:textId="77777777" w:rsidR="00842C93" w:rsidRDefault="00842C93">
            <w:pPr>
              <w:rPr>
                <w:rFonts w:ascii="Times New Roman" w:hAnsi="Times New Roman" w:cs="Times New Roman"/>
                <w:bCs/>
                <w:iCs/>
                <w:sz w:val="24"/>
                <w:szCs w:val="24"/>
              </w:rPr>
            </w:pPr>
          </w:p>
        </w:tc>
      </w:tr>
      <w:tr w:rsidR="00842C93" w14:paraId="68B19F32" w14:textId="77777777">
        <w:trPr>
          <w:gridAfter w:val="1"/>
          <w:wAfter w:w="55" w:type="dxa"/>
        </w:trPr>
        <w:tc>
          <w:tcPr>
            <w:tcW w:w="3403" w:type="dxa"/>
            <w:vAlign w:val="center"/>
          </w:tcPr>
          <w:p w14:paraId="42EDDED6" w14:textId="77777777" w:rsidR="00842C93" w:rsidRDefault="00000000">
            <w:pPr>
              <w:jc w:val="both"/>
              <w:rPr>
                <w:rFonts w:ascii="Times New Roman" w:hAnsi="Times New Roman" w:cs="Times New Roman"/>
                <w:bCs/>
                <w:sz w:val="24"/>
                <w:szCs w:val="24"/>
              </w:rPr>
            </w:pPr>
            <w:r>
              <w:rPr>
                <w:rFonts w:ascii="Times New Roman" w:hAnsi="Times New Roman" w:cs="Times New Roman"/>
                <w:bCs/>
                <w:sz w:val="24"/>
                <w:szCs w:val="24"/>
              </w:rPr>
              <w:t>Nhận xét đánh giá của uỷ viên phản biện trong Hội đồng: 7</w:t>
            </w:r>
            <w:r>
              <w:rPr>
                <w:rFonts w:ascii="Times New Roman" w:hAnsi="Times New Roman" w:cs="Times New Roman"/>
                <w:sz w:val="24"/>
                <w:szCs w:val="24"/>
              </w:rPr>
              <w:t>00.000 đồng</w:t>
            </w:r>
          </w:p>
        </w:tc>
        <w:tc>
          <w:tcPr>
            <w:tcW w:w="3969" w:type="dxa"/>
            <w:vAlign w:val="center"/>
          </w:tcPr>
          <w:p w14:paraId="3A8A8718"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4253" w:type="dxa"/>
            <w:vAlign w:val="center"/>
          </w:tcPr>
          <w:p w14:paraId="6F6D64E7"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Không quy định</w:t>
            </w:r>
          </w:p>
        </w:tc>
        <w:tc>
          <w:tcPr>
            <w:tcW w:w="1701" w:type="dxa"/>
            <w:vAlign w:val="center"/>
          </w:tcPr>
          <w:p w14:paraId="52C4F32B" w14:textId="77777777" w:rsidR="00842C93" w:rsidRDefault="00842C93">
            <w:pPr>
              <w:rPr>
                <w:rFonts w:ascii="Times New Roman" w:hAnsi="Times New Roman" w:cs="Times New Roman"/>
                <w:bCs/>
                <w:iCs/>
                <w:sz w:val="24"/>
                <w:szCs w:val="24"/>
              </w:rPr>
            </w:pPr>
          </w:p>
        </w:tc>
      </w:tr>
      <w:tr w:rsidR="00842C93" w14:paraId="49264E6D" w14:textId="77777777">
        <w:trPr>
          <w:gridAfter w:val="1"/>
          <w:wAfter w:w="55" w:type="dxa"/>
        </w:trPr>
        <w:tc>
          <w:tcPr>
            <w:tcW w:w="3403" w:type="dxa"/>
          </w:tcPr>
          <w:p w14:paraId="0135348F" w14:textId="77777777" w:rsidR="00842C93" w:rsidRDefault="00000000">
            <w:pPr>
              <w:jc w:val="both"/>
              <w:rPr>
                <w:rFonts w:ascii="Times New Roman" w:hAnsi="Times New Roman" w:cs="Times New Roman"/>
                <w:sz w:val="24"/>
                <w:szCs w:val="30"/>
              </w:rPr>
            </w:pPr>
            <w:r>
              <w:rPr>
                <w:rFonts w:ascii="Times New Roman" w:hAnsi="Times New Roman" w:cs="Times New Roman"/>
                <w:sz w:val="24"/>
                <w:szCs w:val="24"/>
              </w:rPr>
              <w:t>Không quy định</w:t>
            </w:r>
          </w:p>
        </w:tc>
        <w:tc>
          <w:tcPr>
            <w:tcW w:w="3969" w:type="dxa"/>
            <w:vAlign w:val="center"/>
          </w:tcPr>
          <w:p w14:paraId="712DFAEF"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30"/>
              </w:rPr>
              <w:t xml:space="preserve">Chi Hội đồng: xét tài trợ, đặt hàng nhiệm vụ khoa học, công nghệ và đổi mới sáng tạo; xét duyệt nhiệm vụ đổi mới sáng tạo; xác định danh mục đổi mới sáng tạo đặt hàng; xét duyệt hồ sơ đề nghị hỗ trợ lãi suất vay; xác định danh mục các chương trình hỗ trợ tài chính, phân bổ kinh phí đối với từng chương trình hỗ trợ tài chính; tư vấn </w:t>
            </w:r>
            <w:r>
              <w:rPr>
                <w:rFonts w:ascii="Times New Roman" w:hAnsi="Times New Roman" w:cs="Times New Roman"/>
                <w:sz w:val="24"/>
                <w:szCs w:val="30"/>
              </w:rPr>
              <w:lastRenderedPageBreak/>
              <w:t>thẩm định hồ sơ yêu cầu công nhận trung tâm nghiên cứu và phát triển</w:t>
            </w:r>
          </w:p>
        </w:tc>
        <w:tc>
          <w:tcPr>
            <w:tcW w:w="4253" w:type="dxa"/>
            <w:vAlign w:val="center"/>
          </w:tcPr>
          <w:p w14:paraId="0C008A61"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30"/>
              </w:rPr>
              <w:lastRenderedPageBreak/>
              <w:t xml:space="preserve">Chi Hội đồng: xét tài trợ, đặt hàng nhiệm vụ khoa học, công nghệ và đổi mới sáng tạo; </w:t>
            </w:r>
            <w:bookmarkStart w:id="7" w:name="_Hlk221723451"/>
            <w:r>
              <w:rPr>
                <w:rFonts w:ascii="Times New Roman" w:hAnsi="Times New Roman" w:cs="Times New Roman"/>
                <w:sz w:val="24"/>
                <w:szCs w:val="30"/>
              </w:rPr>
              <w:t>xét duyệt nhiệm vụ đổi mới sáng tạo; xác định danh mục đổi mới sáng tạo đặt hàng; xét duyệt hồ sơ đề nghị hỗ trợ lãi suất vay; xác định danh mục các chương trình hỗ trợ tài chính, phân bổ kinh phí đối với từng chương trình hỗ trợ tài chính; tư vấn thẩm định hồ sơ yêu cầu công nhận trung tâm nghiên cứu và phát triển</w:t>
            </w:r>
            <w:bookmarkEnd w:id="7"/>
            <w:r>
              <w:rPr>
                <w:rFonts w:ascii="Times New Roman" w:hAnsi="Times New Roman" w:cs="Times New Roman"/>
                <w:sz w:val="24"/>
                <w:szCs w:val="30"/>
              </w:rPr>
              <w:t xml:space="preserve">; </w:t>
            </w:r>
            <w:r>
              <w:rPr>
                <w:rFonts w:ascii="Times New Roman" w:hAnsi="Times New Roman" w:cs="Times New Roman"/>
                <w:szCs w:val="28"/>
              </w:rPr>
              <w:t xml:space="preserve">Chi họp </w:t>
            </w:r>
            <w:r>
              <w:rPr>
                <w:rFonts w:ascii="Times New Roman" w:hAnsi="Times New Roman" w:cs="Times New Roman"/>
                <w:szCs w:val="28"/>
              </w:rPr>
              <w:lastRenderedPageBreak/>
              <w:t>Hội đồng Khoa học, Công nghệ và Đổi mới sáng tạo tỉnh</w:t>
            </w:r>
          </w:p>
        </w:tc>
        <w:tc>
          <w:tcPr>
            <w:tcW w:w="1701" w:type="dxa"/>
            <w:vAlign w:val="center"/>
          </w:tcPr>
          <w:p w14:paraId="0BC96B4E" w14:textId="77777777" w:rsidR="00842C93" w:rsidRDefault="00842C93">
            <w:pPr>
              <w:rPr>
                <w:rFonts w:ascii="Times New Roman" w:hAnsi="Times New Roman" w:cs="Times New Roman"/>
                <w:bCs/>
                <w:iCs/>
                <w:sz w:val="24"/>
                <w:szCs w:val="24"/>
              </w:rPr>
            </w:pPr>
          </w:p>
        </w:tc>
      </w:tr>
      <w:tr w:rsidR="00842C93" w14:paraId="3E231237" w14:textId="77777777">
        <w:trPr>
          <w:gridAfter w:val="1"/>
          <w:wAfter w:w="55" w:type="dxa"/>
        </w:trPr>
        <w:tc>
          <w:tcPr>
            <w:tcW w:w="3403" w:type="dxa"/>
          </w:tcPr>
          <w:p w14:paraId="5D9B8330" w14:textId="77777777" w:rsidR="00842C93" w:rsidRDefault="00000000">
            <w:pPr>
              <w:jc w:val="both"/>
              <w:rPr>
                <w:rFonts w:ascii="Times New Roman" w:hAnsi="Times New Roman" w:cs="Times New Roman"/>
                <w:sz w:val="24"/>
                <w:szCs w:val="30"/>
              </w:rPr>
            </w:pPr>
            <w:r>
              <w:rPr>
                <w:rFonts w:ascii="Times New Roman" w:hAnsi="Times New Roman" w:cs="Times New Roman"/>
                <w:sz w:val="24"/>
                <w:szCs w:val="24"/>
              </w:rPr>
              <w:t>Không quy định</w:t>
            </w:r>
          </w:p>
        </w:tc>
        <w:tc>
          <w:tcPr>
            <w:tcW w:w="3969" w:type="dxa"/>
            <w:vAlign w:val="center"/>
          </w:tcPr>
          <w:p w14:paraId="3204AF3E"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Chi họp Hội đồng:</w:t>
            </w:r>
            <w:r>
              <w:rPr>
                <w:rFonts w:ascii="Times New Roman" w:hAnsi="Times New Roman" w:cs="Times New Roman"/>
                <w:sz w:val="24"/>
                <w:szCs w:val="24"/>
              </w:rPr>
              <w:t xml:space="preserve"> ĐVT: Hội đồng</w:t>
            </w:r>
          </w:p>
        </w:tc>
        <w:tc>
          <w:tcPr>
            <w:tcW w:w="4253" w:type="dxa"/>
            <w:vAlign w:val="center"/>
          </w:tcPr>
          <w:p w14:paraId="78C39917"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Chi họp Hội đồng:</w:t>
            </w:r>
            <w:r>
              <w:rPr>
                <w:rFonts w:ascii="Times New Roman" w:hAnsi="Times New Roman" w:cs="Times New Roman"/>
                <w:sz w:val="24"/>
                <w:szCs w:val="24"/>
              </w:rPr>
              <w:t xml:space="preserve"> ĐVT: Hội đồng</w:t>
            </w:r>
          </w:p>
        </w:tc>
        <w:tc>
          <w:tcPr>
            <w:tcW w:w="1701" w:type="dxa"/>
            <w:vAlign w:val="center"/>
          </w:tcPr>
          <w:p w14:paraId="02D4F0B5" w14:textId="77777777" w:rsidR="00842C93" w:rsidRDefault="00842C93">
            <w:pPr>
              <w:rPr>
                <w:rFonts w:ascii="Times New Roman" w:hAnsi="Times New Roman" w:cs="Times New Roman"/>
                <w:bCs/>
                <w:iCs/>
                <w:sz w:val="24"/>
                <w:szCs w:val="24"/>
              </w:rPr>
            </w:pPr>
          </w:p>
        </w:tc>
      </w:tr>
      <w:tr w:rsidR="00842C93" w14:paraId="4BA7BA50" w14:textId="77777777">
        <w:trPr>
          <w:gridAfter w:val="1"/>
          <w:wAfter w:w="55" w:type="dxa"/>
        </w:trPr>
        <w:tc>
          <w:tcPr>
            <w:tcW w:w="3403" w:type="dxa"/>
          </w:tcPr>
          <w:p w14:paraId="627EA63E"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2FBC7656"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Chủ tịch Hội đồng: 1.800.000 đồng</w:t>
            </w:r>
          </w:p>
        </w:tc>
        <w:tc>
          <w:tcPr>
            <w:tcW w:w="4253" w:type="dxa"/>
            <w:vAlign w:val="center"/>
          </w:tcPr>
          <w:p w14:paraId="6C14849A"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Chủ tịch Hội đồng: 1.800.000 đồng</w:t>
            </w:r>
          </w:p>
        </w:tc>
        <w:tc>
          <w:tcPr>
            <w:tcW w:w="1701" w:type="dxa"/>
            <w:vMerge w:val="restart"/>
            <w:vAlign w:val="center"/>
          </w:tcPr>
          <w:p w14:paraId="6A2FED19" w14:textId="77777777" w:rsidR="00842C93" w:rsidRDefault="00000000">
            <w:pPr>
              <w:rPr>
                <w:rFonts w:ascii="Times New Roman" w:hAnsi="Times New Roman" w:cs="Times New Roman"/>
                <w:bCs/>
                <w:iCs/>
                <w:sz w:val="24"/>
                <w:szCs w:val="24"/>
              </w:rPr>
            </w:pPr>
            <w:r>
              <w:rPr>
                <w:rFonts w:ascii="Times New Roman" w:hAnsi="Times New Roman" w:cs="Times New Roman"/>
                <w:bCs/>
                <w:iCs/>
                <w:sz w:val="24"/>
                <w:szCs w:val="24"/>
              </w:rPr>
              <w:t>Đề xuất định mức chi = 100% mức chi tại TT số 39</w:t>
            </w:r>
          </w:p>
        </w:tc>
      </w:tr>
      <w:tr w:rsidR="00842C93" w14:paraId="03B0ABE8" w14:textId="77777777">
        <w:trPr>
          <w:gridAfter w:val="1"/>
          <w:wAfter w:w="55" w:type="dxa"/>
        </w:trPr>
        <w:tc>
          <w:tcPr>
            <w:tcW w:w="3403" w:type="dxa"/>
          </w:tcPr>
          <w:p w14:paraId="7CA36DEB"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tcPr>
          <w:p w14:paraId="24BCCEED"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Phó chủ tịch Hội đồng; thành viên (ủy viên) Hội đồng: 1.500.000 đồng</w:t>
            </w:r>
          </w:p>
        </w:tc>
        <w:tc>
          <w:tcPr>
            <w:tcW w:w="4253" w:type="dxa"/>
          </w:tcPr>
          <w:p w14:paraId="7A5B2BFE"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Phó chủ tịch Hội đồng; thành viên (ủy viên) Hội đồng: 1.500.000 đồng</w:t>
            </w:r>
          </w:p>
        </w:tc>
        <w:tc>
          <w:tcPr>
            <w:tcW w:w="1701" w:type="dxa"/>
            <w:vMerge/>
            <w:vAlign w:val="center"/>
          </w:tcPr>
          <w:p w14:paraId="16B39D92" w14:textId="77777777" w:rsidR="00842C93" w:rsidRDefault="00842C93">
            <w:pPr>
              <w:rPr>
                <w:rFonts w:ascii="Times New Roman" w:hAnsi="Times New Roman" w:cs="Times New Roman"/>
                <w:bCs/>
                <w:iCs/>
                <w:sz w:val="24"/>
                <w:szCs w:val="24"/>
              </w:rPr>
            </w:pPr>
          </w:p>
        </w:tc>
      </w:tr>
      <w:tr w:rsidR="00842C93" w14:paraId="5BF4E63E" w14:textId="77777777">
        <w:trPr>
          <w:gridAfter w:val="1"/>
          <w:wAfter w:w="55" w:type="dxa"/>
        </w:trPr>
        <w:tc>
          <w:tcPr>
            <w:tcW w:w="3403" w:type="dxa"/>
          </w:tcPr>
          <w:p w14:paraId="2BBF89CC"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tcPr>
          <w:p w14:paraId="6E161885"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Thư ký khoa học: 300.000 đồng</w:t>
            </w:r>
          </w:p>
        </w:tc>
        <w:tc>
          <w:tcPr>
            <w:tcW w:w="4253" w:type="dxa"/>
          </w:tcPr>
          <w:p w14:paraId="60B7961C"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Thư ký khoa học: 300.000 đồng</w:t>
            </w:r>
          </w:p>
        </w:tc>
        <w:tc>
          <w:tcPr>
            <w:tcW w:w="1701" w:type="dxa"/>
            <w:vMerge/>
            <w:vAlign w:val="center"/>
          </w:tcPr>
          <w:p w14:paraId="7E068A4F" w14:textId="77777777" w:rsidR="00842C93" w:rsidRDefault="00842C93">
            <w:pPr>
              <w:rPr>
                <w:rFonts w:ascii="Times New Roman" w:hAnsi="Times New Roman" w:cs="Times New Roman"/>
                <w:bCs/>
                <w:iCs/>
                <w:sz w:val="24"/>
                <w:szCs w:val="24"/>
              </w:rPr>
            </w:pPr>
          </w:p>
        </w:tc>
      </w:tr>
      <w:tr w:rsidR="00842C93" w14:paraId="5BBCA1E5" w14:textId="77777777">
        <w:trPr>
          <w:gridAfter w:val="1"/>
          <w:wAfter w:w="55" w:type="dxa"/>
        </w:trPr>
        <w:tc>
          <w:tcPr>
            <w:tcW w:w="3403" w:type="dxa"/>
          </w:tcPr>
          <w:p w14:paraId="5D31C7F1"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tcPr>
          <w:p w14:paraId="59D04636"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Thư ký hành chính: 300.000 đồng</w:t>
            </w:r>
          </w:p>
        </w:tc>
        <w:tc>
          <w:tcPr>
            <w:tcW w:w="4253" w:type="dxa"/>
          </w:tcPr>
          <w:p w14:paraId="26226168"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Thư ký hành chính: 300.000 đồng</w:t>
            </w:r>
          </w:p>
        </w:tc>
        <w:tc>
          <w:tcPr>
            <w:tcW w:w="1701" w:type="dxa"/>
            <w:vMerge/>
            <w:vAlign w:val="center"/>
          </w:tcPr>
          <w:p w14:paraId="0FFF99D1" w14:textId="77777777" w:rsidR="00842C93" w:rsidRDefault="00842C93">
            <w:pPr>
              <w:rPr>
                <w:rFonts w:ascii="Times New Roman" w:hAnsi="Times New Roman" w:cs="Times New Roman"/>
                <w:bCs/>
                <w:iCs/>
                <w:sz w:val="24"/>
                <w:szCs w:val="24"/>
              </w:rPr>
            </w:pPr>
          </w:p>
        </w:tc>
      </w:tr>
      <w:tr w:rsidR="00842C93" w14:paraId="1B9516E6" w14:textId="77777777">
        <w:trPr>
          <w:gridAfter w:val="1"/>
          <w:wAfter w:w="55" w:type="dxa"/>
        </w:trPr>
        <w:tc>
          <w:tcPr>
            <w:tcW w:w="3403" w:type="dxa"/>
          </w:tcPr>
          <w:p w14:paraId="6E9BA628"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tcPr>
          <w:p w14:paraId="64422FCF"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Đại biểu được mời tham dự: 200.000 đồng</w:t>
            </w:r>
          </w:p>
        </w:tc>
        <w:tc>
          <w:tcPr>
            <w:tcW w:w="4253" w:type="dxa"/>
          </w:tcPr>
          <w:p w14:paraId="5A310BF6"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Đại biểu được mời tham dự: 200.000 đồng</w:t>
            </w:r>
          </w:p>
        </w:tc>
        <w:tc>
          <w:tcPr>
            <w:tcW w:w="1701" w:type="dxa"/>
            <w:vMerge/>
            <w:vAlign w:val="center"/>
          </w:tcPr>
          <w:p w14:paraId="26A4CE8F" w14:textId="77777777" w:rsidR="00842C93" w:rsidRDefault="00842C93">
            <w:pPr>
              <w:rPr>
                <w:rFonts w:ascii="Times New Roman" w:hAnsi="Times New Roman" w:cs="Times New Roman"/>
                <w:bCs/>
                <w:iCs/>
                <w:sz w:val="24"/>
                <w:szCs w:val="24"/>
              </w:rPr>
            </w:pPr>
          </w:p>
        </w:tc>
      </w:tr>
      <w:tr w:rsidR="00842C93" w14:paraId="6CD4D59E" w14:textId="77777777">
        <w:trPr>
          <w:gridAfter w:val="1"/>
          <w:wAfter w:w="55" w:type="dxa"/>
        </w:trPr>
        <w:tc>
          <w:tcPr>
            <w:tcW w:w="3403" w:type="dxa"/>
          </w:tcPr>
          <w:p w14:paraId="419C2BF4"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tcPr>
          <w:p w14:paraId="1F4F0489" w14:textId="77777777" w:rsidR="00842C93" w:rsidRDefault="00000000">
            <w:pPr>
              <w:shd w:val="clear" w:color="auto" w:fill="FFFFFF"/>
              <w:spacing w:before="120"/>
              <w:jc w:val="both"/>
              <w:rPr>
                <w:rFonts w:ascii="Times New Roman" w:hAnsi="Times New Roman" w:cs="Times New Roman"/>
                <w:spacing w:val="-8"/>
                <w:szCs w:val="28"/>
              </w:rPr>
            </w:pPr>
            <w:r>
              <w:rPr>
                <w:rFonts w:ascii="Times New Roman" w:hAnsi="Times New Roman" w:cs="Times New Roman"/>
                <w:spacing w:val="-8"/>
                <w:szCs w:val="28"/>
              </w:rPr>
              <w:t>Chi nhận xét đánh giá: ĐVT: 01 phiếu nhận xét</w:t>
            </w:r>
          </w:p>
        </w:tc>
        <w:tc>
          <w:tcPr>
            <w:tcW w:w="4253" w:type="dxa"/>
          </w:tcPr>
          <w:p w14:paraId="356DCDE4"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pacing w:val="-8"/>
                <w:szCs w:val="28"/>
              </w:rPr>
              <w:t>Chi nhận xét đánh giá: ĐVT: 01 phiếu nhận xét</w:t>
            </w:r>
          </w:p>
        </w:tc>
        <w:tc>
          <w:tcPr>
            <w:tcW w:w="1701" w:type="dxa"/>
            <w:vAlign w:val="center"/>
          </w:tcPr>
          <w:p w14:paraId="508080AA" w14:textId="77777777" w:rsidR="00842C93" w:rsidRDefault="00842C93">
            <w:pPr>
              <w:rPr>
                <w:rFonts w:ascii="Times New Roman" w:hAnsi="Times New Roman" w:cs="Times New Roman"/>
                <w:bCs/>
                <w:iCs/>
                <w:sz w:val="24"/>
                <w:szCs w:val="24"/>
              </w:rPr>
            </w:pPr>
          </w:p>
        </w:tc>
      </w:tr>
      <w:tr w:rsidR="00842C93" w14:paraId="3ADB9454" w14:textId="77777777">
        <w:trPr>
          <w:gridAfter w:val="1"/>
          <w:wAfter w:w="55" w:type="dxa"/>
        </w:trPr>
        <w:tc>
          <w:tcPr>
            <w:tcW w:w="3403" w:type="dxa"/>
          </w:tcPr>
          <w:p w14:paraId="3C1402C3"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66BAD020"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Nhận xét đánh giá của thành viên (ủy viên) Hội đồng: 700.000 đồng</w:t>
            </w:r>
          </w:p>
        </w:tc>
        <w:tc>
          <w:tcPr>
            <w:tcW w:w="4253" w:type="dxa"/>
            <w:vAlign w:val="center"/>
          </w:tcPr>
          <w:p w14:paraId="27CF3AF0"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Nhận xét đánh giá của thành viên (ủy viên) Hội đồng: 700.000 đồng</w:t>
            </w:r>
          </w:p>
        </w:tc>
        <w:tc>
          <w:tcPr>
            <w:tcW w:w="1701" w:type="dxa"/>
            <w:vMerge w:val="restart"/>
            <w:vAlign w:val="center"/>
          </w:tcPr>
          <w:p w14:paraId="5414BE76" w14:textId="77777777" w:rsidR="00842C93" w:rsidRDefault="00000000">
            <w:pPr>
              <w:rPr>
                <w:rFonts w:ascii="Times New Roman" w:hAnsi="Times New Roman" w:cs="Times New Roman"/>
                <w:bCs/>
                <w:iCs/>
                <w:sz w:val="24"/>
                <w:szCs w:val="24"/>
              </w:rPr>
            </w:pPr>
            <w:r>
              <w:rPr>
                <w:rFonts w:ascii="Times New Roman" w:hAnsi="Times New Roman" w:cs="Times New Roman"/>
                <w:bCs/>
                <w:iCs/>
                <w:sz w:val="24"/>
                <w:szCs w:val="24"/>
              </w:rPr>
              <w:t>Đề xuất định mức chi = 100% mức chi tại TT số 39</w:t>
            </w:r>
          </w:p>
        </w:tc>
      </w:tr>
      <w:tr w:rsidR="00842C93" w14:paraId="416A786D" w14:textId="77777777">
        <w:trPr>
          <w:gridAfter w:val="1"/>
          <w:wAfter w:w="55" w:type="dxa"/>
        </w:trPr>
        <w:tc>
          <w:tcPr>
            <w:tcW w:w="3403" w:type="dxa"/>
          </w:tcPr>
          <w:p w14:paraId="14D61DBB"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753F3FC9"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Nhận xét đánh giá của Chủ tịch Hội đồng, chuyên gia phản biện: 1.000.000 đồng</w:t>
            </w:r>
          </w:p>
        </w:tc>
        <w:tc>
          <w:tcPr>
            <w:tcW w:w="4253" w:type="dxa"/>
            <w:vAlign w:val="center"/>
          </w:tcPr>
          <w:p w14:paraId="167EEC58"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Nhận xét đánh giá của Chủ tịch Hội đồng, chuyên gia phản biện: 1.000.000 đồng</w:t>
            </w:r>
          </w:p>
        </w:tc>
        <w:tc>
          <w:tcPr>
            <w:tcW w:w="1701" w:type="dxa"/>
            <w:vMerge/>
            <w:vAlign w:val="center"/>
          </w:tcPr>
          <w:p w14:paraId="1E3DBC38" w14:textId="77777777" w:rsidR="00842C93" w:rsidRDefault="00842C93">
            <w:pPr>
              <w:rPr>
                <w:rFonts w:ascii="Times New Roman" w:hAnsi="Times New Roman" w:cs="Times New Roman"/>
                <w:bCs/>
                <w:iCs/>
                <w:sz w:val="24"/>
                <w:szCs w:val="24"/>
              </w:rPr>
            </w:pPr>
          </w:p>
        </w:tc>
      </w:tr>
      <w:tr w:rsidR="00842C93" w14:paraId="7EBE75B0" w14:textId="77777777">
        <w:trPr>
          <w:gridAfter w:val="1"/>
          <w:wAfter w:w="55" w:type="dxa"/>
        </w:trPr>
        <w:tc>
          <w:tcPr>
            <w:tcW w:w="3403" w:type="dxa"/>
          </w:tcPr>
          <w:p w14:paraId="2C9ABD66"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4760B6B0"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 xml:space="preserve">Chi thù lao xây dựng yêu cầu đặt hàng đối với các nhiệm vụ đề xuất thực hiện: </w:t>
            </w:r>
            <w:r>
              <w:rPr>
                <w:rFonts w:ascii="Times New Roman" w:hAnsi="Times New Roman" w:cs="Times New Roman"/>
                <w:sz w:val="24"/>
                <w:szCs w:val="24"/>
              </w:rPr>
              <w:t>ĐVT: Hội đồng</w:t>
            </w:r>
          </w:p>
        </w:tc>
        <w:tc>
          <w:tcPr>
            <w:tcW w:w="4253" w:type="dxa"/>
            <w:vAlign w:val="center"/>
          </w:tcPr>
          <w:p w14:paraId="644D6676"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 xml:space="preserve">Chi thù lao xây dựng yêu cầu đặt hàng đối với các nhiệm vụ đề xuất thực hiện: </w:t>
            </w:r>
            <w:r>
              <w:rPr>
                <w:rFonts w:ascii="Times New Roman" w:hAnsi="Times New Roman" w:cs="Times New Roman"/>
                <w:sz w:val="24"/>
                <w:szCs w:val="24"/>
              </w:rPr>
              <w:t>ĐVT: Hội đồng</w:t>
            </w:r>
          </w:p>
        </w:tc>
        <w:tc>
          <w:tcPr>
            <w:tcW w:w="1701" w:type="dxa"/>
            <w:vAlign w:val="center"/>
          </w:tcPr>
          <w:p w14:paraId="0860A59F" w14:textId="77777777" w:rsidR="00842C93" w:rsidRDefault="00842C93">
            <w:pPr>
              <w:rPr>
                <w:rFonts w:ascii="Times New Roman" w:hAnsi="Times New Roman" w:cs="Times New Roman"/>
                <w:bCs/>
                <w:iCs/>
                <w:sz w:val="24"/>
                <w:szCs w:val="24"/>
              </w:rPr>
            </w:pPr>
          </w:p>
        </w:tc>
      </w:tr>
      <w:tr w:rsidR="00842C93" w14:paraId="1B25988D" w14:textId="77777777">
        <w:trPr>
          <w:gridAfter w:val="1"/>
          <w:wAfter w:w="55" w:type="dxa"/>
        </w:trPr>
        <w:tc>
          <w:tcPr>
            <w:tcW w:w="3403" w:type="dxa"/>
          </w:tcPr>
          <w:p w14:paraId="6BB5D23A"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394EED7D"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Chủ tịch Hội đồng: 700.000 đồng</w:t>
            </w:r>
          </w:p>
        </w:tc>
        <w:tc>
          <w:tcPr>
            <w:tcW w:w="4253" w:type="dxa"/>
            <w:vAlign w:val="center"/>
          </w:tcPr>
          <w:p w14:paraId="23F995F9"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Chủ tịch Hội đồng: 700.000 đồng</w:t>
            </w:r>
          </w:p>
        </w:tc>
        <w:tc>
          <w:tcPr>
            <w:tcW w:w="1701" w:type="dxa"/>
            <w:vMerge w:val="restart"/>
            <w:vAlign w:val="center"/>
          </w:tcPr>
          <w:p w14:paraId="38FB48D3" w14:textId="77777777" w:rsidR="00842C93" w:rsidRDefault="00000000">
            <w:pPr>
              <w:rPr>
                <w:rFonts w:ascii="Times New Roman" w:hAnsi="Times New Roman" w:cs="Times New Roman"/>
                <w:bCs/>
                <w:iCs/>
                <w:sz w:val="24"/>
                <w:szCs w:val="24"/>
              </w:rPr>
            </w:pPr>
            <w:r>
              <w:rPr>
                <w:rFonts w:ascii="Times New Roman" w:hAnsi="Times New Roman" w:cs="Times New Roman"/>
                <w:bCs/>
                <w:iCs/>
                <w:sz w:val="24"/>
                <w:szCs w:val="24"/>
              </w:rPr>
              <w:t>Đề xuất định mức chi = 100% mức chi tại TT số 39</w:t>
            </w:r>
          </w:p>
        </w:tc>
      </w:tr>
      <w:tr w:rsidR="00842C93" w14:paraId="3A601D50" w14:textId="77777777">
        <w:trPr>
          <w:gridAfter w:val="1"/>
          <w:wAfter w:w="55" w:type="dxa"/>
        </w:trPr>
        <w:tc>
          <w:tcPr>
            <w:tcW w:w="3403" w:type="dxa"/>
          </w:tcPr>
          <w:p w14:paraId="0C5A2128"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78B6BD64"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Phó chủ tịch Hội đồng; thành viên (ủy viên) Hội đồng: 500.000 đồng</w:t>
            </w:r>
          </w:p>
        </w:tc>
        <w:tc>
          <w:tcPr>
            <w:tcW w:w="4253" w:type="dxa"/>
            <w:vAlign w:val="center"/>
          </w:tcPr>
          <w:p w14:paraId="158C9892"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Phó chủ tịch Hội đồng; thành viên (ủy viên) Hội đồng: 500.000 đồng</w:t>
            </w:r>
          </w:p>
        </w:tc>
        <w:tc>
          <w:tcPr>
            <w:tcW w:w="1701" w:type="dxa"/>
            <w:vMerge/>
            <w:vAlign w:val="center"/>
          </w:tcPr>
          <w:p w14:paraId="4DC5DA9A" w14:textId="77777777" w:rsidR="00842C93" w:rsidRDefault="00842C93">
            <w:pPr>
              <w:rPr>
                <w:rFonts w:ascii="Times New Roman" w:hAnsi="Times New Roman" w:cs="Times New Roman"/>
                <w:bCs/>
                <w:iCs/>
                <w:sz w:val="24"/>
                <w:szCs w:val="24"/>
              </w:rPr>
            </w:pPr>
          </w:p>
        </w:tc>
      </w:tr>
      <w:tr w:rsidR="00842C93" w14:paraId="4E205E2C" w14:textId="77777777">
        <w:trPr>
          <w:gridAfter w:val="1"/>
          <w:wAfter w:w="55" w:type="dxa"/>
        </w:trPr>
        <w:tc>
          <w:tcPr>
            <w:tcW w:w="3403" w:type="dxa"/>
          </w:tcPr>
          <w:p w14:paraId="145157F6"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0FA8404D"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b/>
                <w:bCs/>
                <w:szCs w:val="28"/>
              </w:rPr>
              <w:t>Chi Hội đồng tư vấn điều chỉnh hợp đồng giao nhiệm vụ khoa học, công nghệ và đổi mới sáng tạo; chấm dứt hợp đồng trong quá trình thực hiện nhiệm vụ đổi mới sáng tạo</w:t>
            </w:r>
          </w:p>
        </w:tc>
        <w:tc>
          <w:tcPr>
            <w:tcW w:w="4253" w:type="dxa"/>
            <w:vAlign w:val="center"/>
          </w:tcPr>
          <w:p w14:paraId="44B78BD6" w14:textId="77777777" w:rsidR="00842C93" w:rsidRDefault="00000000">
            <w:pPr>
              <w:shd w:val="clear" w:color="auto" w:fill="FFFFFF"/>
              <w:spacing w:before="120"/>
              <w:jc w:val="both"/>
              <w:rPr>
                <w:rFonts w:ascii="Times New Roman" w:hAnsi="Times New Roman" w:cs="Times New Roman"/>
                <w:sz w:val="24"/>
                <w:szCs w:val="24"/>
              </w:rPr>
            </w:pPr>
            <w:bookmarkStart w:id="8" w:name="_Hlk221723654"/>
            <w:r>
              <w:rPr>
                <w:rFonts w:ascii="Times New Roman" w:hAnsi="Times New Roman" w:cs="Times New Roman"/>
                <w:b/>
                <w:bCs/>
                <w:szCs w:val="28"/>
              </w:rPr>
              <w:t>Chi Hội đồng tư vấn điều chỉnh hợp đồng giao nhiệm vụ khoa học, công nghệ và đổi mới sáng tạo; chấm dứt hợp đồng trong quá trình thực hiện nhiệm vụ đổi mới sáng tạo</w:t>
            </w:r>
            <w:bookmarkEnd w:id="8"/>
          </w:p>
        </w:tc>
        <w:tc>
          <w:tcPr>
            <w:tcW w:w="1701" w:type="dxa"/>
            <w:vAlign w:val="center"/>
          </w:tcPr>
          <w:p w14:paraId="507C5D9E" w14:textId="77777777" w:rsidR="00842C93" w:rsidRDefault="00842C93">
            <w:pPr>
              <w:rPr>
                <w:rFonts w:ascii="Times New Roman" w:hAnsi="Times New Roman" w:cs="Times New Roman"/>
                <w:bCs/>
                <w:iCs/>
                <w:sz w:val="24"/>
                <w:szCs w:val="24"/>
              </w:rPr>
            </w:pPr>
          </w:p>
        </w:tc>
      </w:tr>
      <w:tr w:rsidR="00842C93" w14:paraId="0CF5A627" w14:textId="77777777">
        <w:trPr>
          <w:gridAfter w:val="1"/>
          <w:wAfter w:w="55" w:type="dxa"/>
        </w:trPr>
        <w:tc>
          <w:tcPr>
            <w:tcW w:w="3403" w:type="dxa"/>
          </w:tcPr>
          <w:p w14:paraId="4AC9ADC7" w14:textId="77777777" w:rsidR="00842C93" w:rsidRDefault="00000000">
            <w:pPr>
              <w:jc w:val="both"/>
              <w:rPr>
                <w:rFonts w:ascii="Times New Roman" w:hAnsi="Times New Roman" w:cs="Times New Roman"/>
                <w:b/>
                <w:bCs/>
                <w:szCs w:val="28"/>
              </w:rPr>
            </w:pPr>
            <w:r>
              <w:rPr>
                <w:rFonts w:ascii="Times New Roman" w:hAnsi="Times New Roman" w:cs="Times New Roman"/>
                <w:sz w:val="24"/>
                <w:szCs w:val="24"/>
              </w:rPr>
              <w:t>Không quy định</w:t>
            </w:r>
          </w:p>
        </w:tc>
        <w:tc>
          <w:tcPr>
            <w:tcW w:w="3969" w:type="dxa"/>
            <w:vAlign w:val="center"/>
          </w:tcPr>
          <w:p w14:paraId="361C856F"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 xml:space="preserve">Chi họp Hội đồng: </w:t>
            </w:r>
            <w:r>
              <w:rPr>
                <w:rFonts w:ascii="Times New Roman" w:hAnsi="Times New Roman" w:cs="Times New Roman"/>
                <w:sz w:val="24"/>
                <w:szCs w:val="24"/>
              </w:rPr>
              <w:t>ĐVT: Hội đồng</w:t>
            </w:r>
          </w:p>
        </w:tc>
        <w:tc>
          <w:tcPr>
            <w:tcW w:w="4253" w:type="dxa"/>
            <w:vAlign w:val="center"/>
          </w:tcPr>
          <w:p w14:paraId="7F37BA81"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 xml:space="preserve">Chi họp Hội đồng: </w:t>
            </w:r>
            <w:r>
              <w:rPr>
                <w:rFonts w:ascii="Times New Roman" w:hAnsi="Times New Roman" w:cs="Times New Roman"/>
                <w:sz w:val="24"/>
                <w:szCs w:val="24"/>
              </w:rPr>
              <w:t>ĐVT: Hội đồng</w:t>
            </w:r>
          </w:p>
        </w:tc>
        <w:tc>
          <w:tcPr>
            <w:tcW w:w="1701" w:type="dxa"/>
            <w:vAlign w:val="center"/>
          </w:tcPr>
          <w:p w14:paraId="17FAD622" w14:textId="77777777" w:rsidR="00842C93" w:rsidRDefault="00842C93">
            <w:pPr>
              <w:rPr>
                <w:rFonts w:ascii="Times New Roman" w:hAnsi="Times New Roman" w:cs="Times New Roman"/>
                <w:bCs/>
                <w:iCs/>
                <w:sz w:val="24"/>
                <w:szCs w:val="24"/>
              </w:rPr>
            </w:pPr>
          </w:p>
        </w:tc>
      </w:tr>
      <w:tr w:rsidR="00842C93" w14:paraId="16FB08E8" w14:textId="77777777">
        <w:trPr>
          <w:gridAfter w:val="1"/>
          <w:wAfter w:w="55" w:type="dxa"/>
        </w:trPr>
        <w:tc>
          <w:tcPr>
            <w:tcW w:w="3403" w:type="dxa"/>
          </w:tcPr>
          <w:p w14:paraId="46F3EACD"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1683A300"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Chủ tịch Hội đồng: 1.500.000 đồng</w:t>
            </w:r>
          </w:p>
        </w:tc>
        <w:tc>
          <w:tcPr>
            <w:tcW w:w="4253" w:type="dxa"/>
            <w:vAlign w:val="center"/>
          </w:tcPr>
          <w:p w14:paraId="5310F963"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Chủ tịch Hội đồng: 1.500.000 đồng</w:t>
            </w:r>
          </w:p>
        </w:tc>
        <w:tc>
          <w:tcPr>
            <w:tcW w:w="1701" w:type="dxa"/>
            <w:vMerge w:val="restart"/>
            <w:vAlign w:val="center"/>
          </w:tcPr>
          <w:p w14:paraId="4D3C2241" w14:textId="77777777" w:rsidR="00842C93" w:rsidRDefault="00000000">
            <w:pPr>
              <w:rPr>
                <w:rFonts w:ascii="Times New Roman" w:hAnsi="Times New Roman" w:cs="Times New Roman"/>
                <w:bCs/>
                <w:iCs/>
                <w:sz w:val="24"/>
                <w:szCs w:val="24"/>
              </w:rPr>
            </w:pPr>
            <w:r>
              <w:rPr>
                <w:rFonts w:ascii="Times New Roman" w:hAnsi="Times New Roman" w:cs="Times New Roman"/>
                <w:bCs/>
                <w:iCs/>
                <w:sz w:val="24"/>
                <w:szCs w:val="24"/>
              </w:rPr>
              <w:t>Đề xuất định mức chi = 100% mức chi tại TT số 38</w:t>
            </w:r>
          </w:p>
        </w:tc>
      </w:tr>
      <w:tr w:rsidR="00842C93" w14:paraId="02DE7B1E" w14:textId="77777777">
        <w:trPr>
          <w:gridAfter w:val="1"/>
          <w:wAfter w:w="55" w:type="dxa"/>
        </w:trPr>
        <w:tc>
          <w:tcPr>
            <w:tcW w:w="3403" w:type="dxa"/>
          </w:tcPr>
          <w:p w14:paraId="37917856"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lastRenderedPageBreak/>
              <w:t>Không quy định</w:t>
            </w:r>
          </w:p>
        </w:tc>
        <w:tc>
          <w:tcPr>
            <w:tcW w:w="3969" w:type="dxa"/>
            <w:vAlign w:val="center"/>
          </w:tcPr>
          <w:p w14:paraId="62C23CBA"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Phó chủ tịch Hội đồng; thành viên Hội đồng: 1.000.000 đồng</w:t>
            </w:r>
          </w:p>
        </w:tc>
        <w:tc>
          <w:tcPr>
            <w:tcW w:w="4253" w:type="dxa"/>
            <w:vAlign w:val="center"/>
          </w:tcPr>
          <w:p w14:paraId="50A0A255"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Phó chủ tịch Hội đồng; thành viên Hội đồng: 1.000.000 đồng</w:t>
            </w:r>
          </w:p>
        </w:tc>
        <w:tc>
          <w:tcPr>
            <w:tcW w:w="1701" w:type="dxa"/>
            <w:vMerge/>
            <w:vAlign w:val="center"/>
          </w:tcPr>
          <w:p w14:paraId="3D806CE6" w14:textId="77777777" w:rsidR="00842C93" w:rsidRDefault="00842C93">
            <w:pPr>
              <w:rPr>
                <w:rFonts w:ascii="Times New Roman" w:hAnsi="Times New Roman" w:cs="Times New Roman"/>
                <w:bCs/>
                <w:iCs/>
                <w:sz w:val="24"/>
                <w:szCs w:val="24"/>
              </w:rPr>
            </w:pPr>
          </w:p>
        </w:tc>
      </w:tr>
      <w:tr w:rsidR="00842C93" w14:paraId="71DA3EC5" w14:textId="77777777">
        <w:trPr>
          <w:gridAfter w:val="1"/>
          <w:wAfter w:w="55" w:type="dxa"/>
        </w:trPr>
        <w:tc>
          <w:tcPr>
            <w:tcW w:w="3403" w:type="dxa"/>
          </w:tcPr>
          <w:p w14:paraId="2C25CCEC"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413334DB"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 xml:space="preserve">Thư ký khoa học: 300.000 đồng </w:t>
            </w:r>
          </w:p>
        </w:tc>
        <w:tc>
          <w:tcPr>
            <w:tcW w:w="4253" w:type="dxa"/>
            <w:vAlign w:val="center"/>
          </w:tcPr>
          <w:p w14:paraId="647F8C19"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 xml:space="preserve">Thư ký khoa học: 300.000 đồng </w:t>
            </w:r>
          </w:p>
        </w:tc>
        <w:tc>
          <w:tcPr>
            <w:tcW w:w="1701" w:type="dxa"/>
            <w:vMerge/>
            <w:vAlign w:val="center"/>
          </w:tcPr>
          <w:p w14:paraId="0C2E936C" w14:textId="77777777" w:rsidR="00842C93" w:rsidRDefault="00842C93">
            <w:pPr>
              <w:rPr>
                <w:rFonts w:ascii="Times New Roman" w:hAnsi="Times New Roman" w:cs="Times New Roman"/>
                <w:bCs/>
                <w:iCs/>
                <w:sz w:val="24"/>
                <w:szCs w:val="24"/>
              </w:rPr>
            </w:pPr>
          </w:p>
        </w:tc>
      </w:tr>
      <w:tr w:rsidR="00842C93" w14:paraId="17F5B229" w14:textId="77777777">
        <w:trPr>
          <w:gridAfter w:val="1"/>
          <w:wAfter w:w="55" w:type="dxa"/>
        </w:trPr>
        <w:tc>
          <w:tcPr>
            <w:tcW w:w="3403" w:type="dxa"/>
          </w:tcPr>
          <w:p w14:paraId="5CA6EFAB"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0B4566BD"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Thư ký hành chính: 300.000 đồng</w:t>
            </w:r>
          </w:p>
        </w:tc>
        <w:tc>
          <w:tcPr>
            <w:tcW w:w="4253" w:type="dxa"/>
            <w:vAlign w:val="center"/>
          </w:tcPr>
          <w:p w14:paraId="00831E8E"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Thư ký hành chính: 300.000 đồng</w:t>
            </w:r>
          </w:p>
        </w:tc>
        <w:tc>
          <w:tcPr>
            <w:tcW w:w="1701" w:type="dxa"/>
            <w:vMerge/>
            <w:vAlign w:val="center"/>
          </w:tcPr>
          <w:p w14:paraId="4137E269" w14:textId="77777777" w:rsidR="00842C93" w:rsidRDefault="00842C93">
            <w:pPr>
              <w:rPr>
                <w:rFonts w:ascii="Times New Roman" w:hAnsi="Times New Roman" w:cs="Times New Roman"/>
                <w:bCs/>
                <w:iCs/>
                <w:sz w:val="24"/>
                <w:szCs w:val="24"/>
              </w:rPr>
            </w:pPr>
          </w:p>
        </w:tc>
      </w:tr>
      <w:tr w:rsidR="00842C93" w14:paraId="3C0B3D0C" w14:textId="77777777">
        <w:trPr>
          <w:gridAfter w:val="1"/>
          <w:wAfter w:w="55" w:type="dxa"/>
        </w:trPr>
        <w:tc>
          <w:tcPr>
            <w:tcW w:w="3403" w:type="dxa"/>
          </w:tcPr>
          <w:p w14:paraId="47C08FEF"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415E90C7"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Đại biểu được mời tham dự: 200.000 đồng</w:t>
            </w:r>
          </w:p>
        </w:tc>
        <w:tc>
          <w:tcPr>
            <w:tcW w:w="4253" w:type="dxa"/>
            <w:vAlign w:val="center"/>
          </w:tcPr>
          <w:p w14:paraId="63E4EAAC"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Đại biểu được mời tham dự: 200.000 đồng</w:t>
            </w:r>
          </w:p>
        </w:tc>
        <w:tc>
          <w:tcPr>
            <w:tcW w:w="1701" w:type="dxa"/>
            <w:vMerge/>
            <w:vAlign w:val="center"/>
          </w:tcPr>
          <w:p w14:paraId="600BB428" w14:textId="77777777" w:rsidR="00842C93" w:rsidRDefault="00842C93">
            <w:pPr>
              <w:rPr>
                <w:rFonts w:ascii="Times New Roman" w:hAnsi="Times New Roman" w:cs="Times New Roman"/>
                <w:bCs/>
                <w:iCs/>
                <w:sz w:val="24"/>
                <w:szCs w:val="24"/>
              </w:rPr>
            </w:pPr>
          </w:p>
        </w:tc>
      </w:tr>
      <w:tr w:rsidR="00842C93" w14:paraId="6742F71C" w14:textId="77777777">
        <w:trPr>
          <w:gridAfter w:val="1"/>
          <w:wAfter w:w="55" w:type="dxa"/>
        </w:trPr>
        <w:tc>
          <w:tcPr>
            <w:tcW w:w="3403" w:type="dxa"/>
          </w:tcPr>
          <w:p w14:paraId="1631B906"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0C93CF7C"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Chi nhận xét đánh giá: ĐVT: 01 phiếu nhận xét</w:t>
            </w:r>
          </w:p>
        </w:tc>
        <w:tc>
          <w:tcPr>
            <w:tcW w:w="4253" w:type="dxa"/>
            <w:vAlign w:val="center"/>
          </w:tcPr>
          <w:p w14:paraId="1D8B7348"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Chi nhận xét đánh giá: ĐVT: 01 phiếu nhận xét</w:t>
            </w:r>
          </w:p>
        </w:tc>
        <w:tc>
          <w:tcPr>
            <w:tcW w:w="1701" w:type="dxa"/>
            <w:vAlign w:val="center"/>
          </w:tcPr>
          <w:p w14:paraId="09D26395" w14:textId="77777777" w:rsidR="00842C93" w:rsidRDefault="00842C93">
            <w:pPr>
              <w:rPr>
                <w:rFonts w:ascii="Times New Roman" w:hAnsi="Times New Roman" w:cs="Times New Roman"/>
                <w:bCs/>
                <w:iCs/>
                <w:sz w:val="24"/>
                <w:szCs w:val="24"/>
              </w:rPr>
            </w:pPr>
          </w:p>
        </w:tc>
      </w:tr>
      <w:tr w:rsidR="00842C93" w14:paraId="49C35BDB" w14:textId="77777777">
        <w:trPr>
          <w:gridAfter w:val="1"/>
          <w:wAfter w:w="55" w:type="dxa"/>
        </w:trPr>
        <w:tc>
          <w:tcPr>
            <w:tcW w:w="3403" w:type="dxa"/>
          </w:tcPr>
          <w:p w14:paraId="0F0EDEEB"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488A8682"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Nhận xét đánh giá của thành viên (ủy viên) Hội đồng: 500.000 đồng</w:t>
            </w:r>
          </w:p>
        </w:tc>
        <w:tc>
          <w:tcPr>
            <w:tcW w:w="4253" w:type="dxa"/>
            <w:vAlign w:val="center"/>
          </w:tcPr>
          <w:p w14:paraId="0556F85B"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Nhận xét đánh giá của thành viên (ủy viên) Hội đồng: 500.000 đồng</w:t>
            </w:r>
          </w:p>
        </w:tc>
        <w:tc>
          <w:tcPr>
            <w:tcW w:w="1701" w:type="dxa"/>
            <w:vMerge w:val="restart"/>
            <w:vAlign w:val="center"/>
          </w:tcPr>
          <w:p w14:paraId="74826757" w14:textId="77777777" w:rsidR="00842C93" w:rsidRDefault="00000000">
            <w:pPr>
              <w:rPr>
                <w:rFonts w:ascii="Times New Roman" w:hAnsi="Times New Roman" w:cs="Times New Roman"/>
                <w:bCs/>
                <w:iCs/>
                <w:sz w:val="24"/>
                <w:szCs w:val="24"/>
              </w:rPr>
            </w:pPr>
            <w:r>
              <w:rPr>
                <w:rFonts w:ascii="Times New Roman" w:hAnsi="Times New Roman" w:cs="Times New Roman"/>
                <w:bCs/>
                <w:iCs/>
                <w:sz w:val="24"/>
                <w:szCs w:val="24"/>
              </w:rPr>
              <w:t>Đề xuất định mức chi = 100% mức chi tại TT số 38</w:t>
            </w:r>
          </w:p>
        </w:tc>
      </w:tr>
      <w:tr w:rsidR="00842C93" w14:paraId="0505C38A" w14:textId="77777777">
        <w:trPr>
          <w:gridAfter w:val="1"/>
          <w:wAfter w:w="55" w:type="dxa"/>
        </w:trPr>
        <w:tc>
          <w:tcPr>
            <w:tcW w:w="3403" w:type="dxa"/>
          </w:tcPr>
          <w:p w14:paraId="66A7C616"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4D67188D"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Nhận xét đánh giá của Chủ tịch Hội đồng, chuyên gia phản biện: 700.000 đồng</w:t>
            </w:r>
          </w:p>
        </w:tc>
        <w:tc>
          <w:tcPr>
            <w:tcW w:w="4253" w:type="dxa"/>
            <w:vAlign w:val="center"/>
          </w:tcPr>
          <w:p w14:paraId="0725BBE8"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Nhận xét đánh giá của Chủ tịch Hội đồng, chuyên gia phản biện: 700.000 đồng</w:t>
            </w:r>
          </w:p>
        </w:tc>
        <w:tc>
          <w:tcPr>
            <w:tcW w:w="1701" w:type="dxa"/>
            <w:vMerge/>
            <w:vAlign w:val="center"/>
          </w:tcPr>
          <w:p w14:paraId="4DA66F39" w14:textId="77777777" w:rsidR="00842C93" w:rsidRDefault="00842C93">
            <w:pPr>
              <w:rPr>
                <w:rFonts w:ascii="Times New Roman" w:hAnsi="Times New Roman" w:cs="Times New Roman"/>
                <w:bCs/>
                <w:iCs/>
                <w:sz w:val="24"/>
                <w:szCs w:val="24"/>
              </w:rPr>
            </w:pPr>
          </w:p>
        </w:tc>
      </w:tr>
      <w:tr w:rsidR="00842C93" w14:paraId="438382A5" w14:textId="77777777">
        <w:trPr>
          <w:gridAfter w:val="1"/>
          <w:wAfter w:w="55" w:type="dxa"/>
        </w:trPr>
        <w:tc>
          <w:tcPr>
            <w:tcW w:w="3403" w:type="dxa"/>
          </w:tcPr>
          <w:p w14:paraId="492B32D7" w14:textId="77777777" w:rsidR="00842C93" w:rsidRDefault="00000000">
            <w:pPr>
              <w:jc w:val="both"/>
              <w:rPr>
                <w:rFonts w:ascii="Times New Roman Bold" w:hAnsi="Times New Roman Bold" w:cs="Times New Roman"/>
                <w:spacing w:val="-4"/>
                <w:szCs w:val="28"/>
              </w:rPr>
            </w:pPr>
            <w:r>
              <w:rPr>
                <w:rFonts w:ascii="Times New Roman" w:hAnsi="Times New Roman" w:cs="Times New Roman"/>
                <w:sz w:val="24"/>
                <w:szCs w:val="24"/>
              </w:rPr>
              <w:t>Không quy định</w:t>
            </w:r>
          </w:p>
        </w:tc>
        <w:tc>
          <w:tcPr>
            <w:tcW w:w="3969" w:type="dxa"/>
            <w:vAlign w:val="center"/>
          </w:tcPr>
          <w:p w14:paraId="194A344E" w14:textId="77777777" w:rsidR="00842C93" w:rsidRDefault="00000000">
            <w:pPr>
              <w:shd w:val="clear" w:color="auto" w:fill="FFFFFF"/>
              <w:spacing w:before="120"/>
              <w:jc w:val="both"/>
              <w:rPr>
                <w:rFonts w:ascii="Times New Roman" w:hAnsi="Times New Roman" w:cs="Times New Roman"/>
                <w:spacing w:val="-8"/>
                <w:szCs w:val="28"/>
              </w:rPr>
            </w:pPr>
            <w:r>
              <w:rPr>
                <w:rFonts w:ascii="Times New Roman Bold" w:hAnsi="Times New Roman Bold" w:cs="Times New Roman"/>
                <w:b/>
                <w:bCs/>
                <w:spacing w:val="-8"/>
                <w:szCs w:val="28"/>
              </w:rPr>
              <w:t>Chi Hội đồng tư vấn đánh giá khả năng ứng dụng kết quả nhiệm vụ khoa học, công nghệ và đổi mới sáng tạo; Hội đồng Khoa học, Công nghệ và Đổi mới sáng tạo tỉnh</w:t>
            </w:r>
          </w:p>
        </w:tc>
        <w:tc>
          <w:tcPr>
            <w:tcW w:w="4253" w:type="dxa"/>
            <w:vAlign w:val="center"/>
          </w:tcPr>
          <w:p w14:paraId="4EC551C7" w14:textId="77777777" w:rsidR="00842C93" w:rsidRDefault="00000000">
            <w:pPr>
              <w:shd w:val="clear" w:color="auto" w:fill="FFFFFF"/>
              <w:spacing w:before="120"/>
              <w:jc w:val="both"/>
              <w:rPr>
                <w:rFonts w:ascii="Times New Roman" w:hAnsi="Times New Roman" w:cs="Times New Roman"/>
                <w:sz w:val="24"/>
                <w:szCs w:val="24"/>
              </w:rPr>
            </w:pPr>
            <w:bookmarkStart w:id="9" w:name="_Hlk221723927"/>
            <w:r>
              <w:rPr>
                <w:rFonts w:ascii="Times New Roman Bold" w:hAnsi="Times New Roman Bold" w:cs="Times New Roman"/>
                <w:b/>
                <w:bCs/>
                <w:spacing w:val="-4"/>
                <w:szCs w:val="28"/>
              </w:rPr>
              <w:t>Chi Hội đồng tư vấn đánh giá khả năng ứng dụng kết quả nhiệm vụ khoa học, công nghệ và đổi mới sáng tạo; Hội đồng Khoa học, Công nghệ và Đổi mới sáng tạo tỉnh</w:t>
            </w:r>
            <w:bookmarkEnd w:id="9"/>
          </w:p>
        </w:tc>
        <w:tc>
          <w:tcPr>
            <w:tcW w:w="1701" w:type="dxa"/>
            <w:vAlign w:val="center"/>
          </w:tcPr>
          <w:p w14:paraId="02DF170A" w14:textId="77777777" w:rsidR="00842C93" w:rsidRDefault="00842C93">
            <w:pPr>
              <w:rPr>
                <w:rFonts w:ascii="Times New Roman" w:hAnsi="Times New Roman" w:cs="Times New Roman"/>
                <w:bCs/>
                <w:iCs/>
                <w:sz w:val="24"/>
                <w:szCs w:val="24"/>
              </w:rPr>
            </w:pPr>
          </w:p>
        </w:tc>
      </w:tr>
      <w:tr w:rsidR="00842C93" w14:paraId="5CF1467D" w14:textId="77777777">
        <w:trPr>
          <w:gridAfter w:val="1"/>
          <w:wAfter w:w="55" w:type="dxa"/>
        </w:trPr>
        <w:tc>
          <w:tcPr>
            <w:tcW w:w="3403" w:type="dxa"/>
          </w:tcPr>
          <w:p w14:paraId="2737CDA2" w14:textId="77777777" w:rsidR="00842C93" w:rsidRDefault="00000000">
            <w:pPr>
              <w:jc w:val="both"/>
              <w:rPr>
                <w:rFonts w:ascii="Times New Roman" w:hAnsi="Times New Roman" w:cs="Times New Roman"/>
                <w:b/>
                <w:bCs/>
                <w:szCs w:val="28"/>
              </w:rPr>
            </w:pPr>
            <w:r>
              <w:rPr>
                <w:rFonts w:ascii="Times New Roman" w:hAnsi="Times New Roman" w:cs="Times New Roman"/>
                <w:sz w:val="24"/>
                <w:szCs w:val="24"/>
              </w:rPr>
              <w:t>Không quy định</w:t>
            </w:r>
          </w:p>
        </w:tc>
        <w:tc>
          <w:tcPr>
            <w:tcW w:w="3969" w:type="dxa"/>
            <w:vAlign w:val="center"/>
          </w:tcPr>
          <w:p w14:paraId="22D89A98"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 xml:space="preserve">Chi họp Hội đồng: </w:t>
            </w:r>
            <w:r>
              <w:rPr>
                <w:rFonts w:ascii="Times New Roman" w:hAnsi="Times New Roman" w:cs="Times New Roman"/>
                <w:sz w:val="24"/>
                <w:szCs w:val="24"/>
              </w:rPr>
              <w:t>ĐVT: Hội đồng</w:t>
            </w:r>
          </w:p>
        </w:tc>
        <w:tc>
          <w:tcPr>
            <w:tcW w:w="4253" w:type="dxa"/>
            <w:vAlign w:val="center"/>
          </w:tcPr>
          <w:p w14:paraId="6AAF6B6B"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 xml:space="preserve">Chi họp Hội đồng: </w:t>
            </w:r>
            <w:r>
              <w:rPr>
                <w:rFonts w:ascii="Times New Roman" w:hAnsi="Times New Roman" w:cs="Times New Roman"/>
                <w:sz w:val="24"/>
                <w:szCs w:val="24"/>
              </w:rPr>
              <w:t>ĐVT: Hội đồng</w:t>
            </w:r>
          </w:p>
        </w:tc>
        <w:tc>
          <w:tcPr>
            <w:tcW w:w="1701" w:type="dxa"/>
            <w:vAlign w:val="center"/>
          </w:tcPr>
          <w:p w14:paraId="66B8DC88" w14:textId="77777777" w:rsidR="00842C93" w:rsidRDefault="00842C93">
            <w:pPr>
              <w:rPr>
                <w:rFonts w:ascii="Times New Roman" w:hAnsi="Times New Roman" w:cs="Times New Roman"/>
                <w:bCs/>
                <w:iCs/>
                <w:sz w:val="24"/>
                <w:szCs w:val="24"/>
              </w:rPr>
            </w:pPr>
          </w:p>
        </w:tc>
      </w:tr>
      <w:tr w:rsidR="00842C93" w14:paraId="1BD76A30" w14:textId="77777777">
        <w:trPr>
          <w:gridAfter w:val="1"/>
          <w:wAfter w:w="55" w:type="dxa"/>
        </w:trPr>
        <w:tc>
          <w:tcPr>
            <w:tcW w:w="3403" w:type="dxa"/>
          </w:tcPr>
          <w:p w14:paraId="2F2A17A2"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7CD95CBE"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Chủ tịch Hội đồng: 1.800.000 đồng</w:t>
            </w:r>
          </w:p>
        </w:tc>
        <w:tc>
          <w:tcPr>
            <w:tcW w:w="4253" w:type="dxa"/>
            <w:vAlign w:val="center"/>
          </w:tcPr>
          <w:p w14:paraId="39C7DC63"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Chủ tịch Hội đồng: 1.800.000 đồng</w:t>
            </w:r>
          </w:p>
        </w:tc>
        <w:tc>
          <w:tcPr>
            <w:tcW w:w="1701" w:type="dxa"/>
            <w:vMerge w:val="restart"/>
            <w:vAlign w:val="center"/>
          </w:tcPr>
          <w:p w14:paraId="435E8314" w14:textId="77777777" w:rsidR="00842C93" w:rsidRDefault="00000000">
            <w:pPr>
              <w:rPr>
                <w:rFonts w:ascii="Times New Roman" w:hAnsi="Times New Roman" w:cs="Times New Roman"/>
                <w:bCs/>
                <w:iCs/>
                <w:sz w:val="24"/>
                <w:szCs w:val="24"/>
              </w:rPr>
            </w:pPr>
            <w:r>
              <w:rPr>
                <w:rFonts w:ascii="Times New Roman" w:hAnsi="Times New Roman" w:cs="Times New Roman"/>
                <w:bCs/>
                <w:iCs/>
                <w:sz w:val="24"/>
                <w:szCs w:val="24"/>
              </w:rPr>
              <w:t>Đề xuất định mức chi = 100% mức chi tại TT số 38</w:t>
            </w:r>
          </w:p>
        </w:tc>
      </w:tr>
      <w:tr w:rsidR="00842C93" w14:paraId="0FEDEC65" w14:textId="77777777">
        <w:trPr>
          <w:gridAfter w:val="1"/>
          <w:wAfter w:w="55" w:type="dxa"/>
        </w:trPr>
        <w:tc>
          <w:tcPr>
            <w:tcW w:w="3403" w:type="dxa"/>
          </w:tcPr>
          <w:p w14:paraId="321177B3"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6329D3B5"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Phó chủ tịch Hội đồng; thành viên Hội đồng: 1.500.000 đồng</w:t>
            </w:r>
          </w:p>
        </w:tc>
        <w:tc>
          <w:tcPr>
            <w:tcW w:w="4253" w:type="dxa"/>
            <w:vAlign w:val="center"/>
          </w:tcPr>
          <w:p w14:paraId="56ABC41C"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Phó chủ tịch Hội đồng; thành viên Hội đồng: 1.500.000 đồng</w:t>
            </w:r>
          </w:p>
        </w:tc>
        <w:tc>
          <w:tcPr>
            <w:tcW w:w="1701" w:type="dxa"/>
            <w:vMerge/>
            <w:vAlign w:val="center"/>
          </w:tcPr>
          <w:p w14:paraId="168F3B98" w14:textId="77777777" w:rsidR="00842C93" w:rsidRDefault="00842C93">
            <w:pPr>
              <w:rPr>
                <w:rFonts w:ascii="Times New Roman" w:hAnsi="Times New Roman" w:cs="Times New Roman"/>
                <w:bCs/>
                <w:iCs/>
                <w:sz w:val="24"/>
                <w:szCs w:val="24"/>
              </w:rPr>
            </w:pPr>
          </w:p>
        </w:tc>
      </w:tr>
      <w:tr w:rsidR="00842C93" w14:paraId="0B996F81" w14:textId="77777777">
        <w:trPr>
          <w:gridAfter w:val="1"/>
          <w:wAfter w:w="55" w:type="dxa"/>
        </w:trPr>
        <w:tc>
          <w:tcPr>
            <w:tcW w:w="3403" w:type="dxa"/>
          </w:tcPr>
          <w:p w14:paraId="35929EAE"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54DE57B2"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Thư ký khoa học: 300.000 đồng</w:t>
            </w:r>
          </w:p>
        </w:tc>
        <w:tc>
          <w:tcPr>
            <w:tcW w:w="4253" w:type="dxa"/>
            <w:vAlign w:val="center"/>
          </w:tcPr>
          <w:p w14:paraId="70D72360"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Thư ký khoa học: 300.000 đồng</w:t>
            </w:r>
          </w:p>
        </w:tc>
        <w:tc>
          <w:tcPr>
            <w:tcW w:w="1701" w:type="dxa"/>
            <w:vMerge/>
            <w:vAlign w:val="center"/>
          </w:tcPr>
          <w:p w14:paraId="0875004E" w14:textId="77777777" w:rsidR="00842C93" w:rsidRDefault="00842C93">
            <w:pPr>
              <w:rPr>
                <w:rFonts w:ascii="Times New Roman" w:hAnsi="Times New Roman" w:cs="Times New Roman"/>
                <w:bCs/>
                <w:iCs/>
                <w:sz w:val="24"/>
                <w:szCs w:val="24"/>
              </w:rPr>
            </w:pPr>
          </w:p>
        </w:tc>
      </w:tr>
      <w:tr w:rsidR="00842C93" w14:paraId="055AE20D" w14:textId="77777777">
        <w:trPr>
          <w:gridAfter w:val="1"/>
          <w:wAfter w:w="55" w:type="dxa"/>
        </w:trPr>
        <w:tc>
          <w:tcPr>
            <w:tcW w:w="3403" w:type="dxa"/>
          </w:tcPr>
          <w:p w14:paraId="18576010"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6B0D0221"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Thư ký hành chính: 300.000 đồng</w:t>
            </w:r>
          </w:p>
        </w:tc>
        <w:tc>
          <w:tcPr>
            <w:tcW w:w="4253" w:type="dxa"/>
            <w:vAlign w:val="center"/>
          </w:tcPr>
          <w:p w14:paraId="6D178E4B"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Thư ký hành chính: 300.000 đồng</w:t>
            </w:r>
          </w:p>
        </w:tc>
        <w:tc>
          <w:tcPr>
            <w:tcW w:w="1701" w:type="dxa"/>
            <w:vMerge/>
            <w:vAlign w:val="center"/>
          </w:tcPr>
          <w:p w14:paraId="3BBAB913" w14:textId="77777777" w:rsidR="00842C93" w:rsidRDefault="00842C93">
            <w:pPr>
              <w:rPr>
                <w:rFonts w:ascii="Times New Roman" w:hAnsi="Times New Roman" w:cs="Times New Roman"/>
                <w:bCs/>
                <w:iCs/>
                <w:sz w:val="24"/>
                <w:szCs w:val="24"/>
              </w:rPr>
            </w:pPr>
          </w:p>
        </w:tc>
      </w:tr>
      <w:tr w:rsidR="00842C93" w14:paraId="577C2B03" w14:textId="77777777">
        <w:trPr>
          <w:gridAfter w:val="1"/>
          <w:wAfter w:w="55" w:type="dxa"/>
        </w:trPr>
        <w:tc>
          <w:tcPr>
            <w:tcW w:w="3403" w:type="dxa"/>
          </w:tcPr>
          <w:p w14:paraId="0A9EBF87"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0726575E"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Đại biểu được mời tham dự: 200.000 đồng</w:t>
            </w:r>
          </w:p>
        </w:tc>
        <w:tc>
          <w:tcPr>
            <w:tcW w:w="4253" w:type="dxa"/>
            <w:vAlign w:val="center"/>
          </w:tcPr>
          <w:p w14:paraId="64F262E6"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Đại biểu được mời tham dự: 200.000 đồng</w:t>
            </w:r>
          </w:p>
        </w:tc>
        <w:tc>
          <w:tcPr>
            <w:tcW w:w="1701" w:type="dxa"/>
            <w:vMerge/>
            <w:vAlign w:val="center"/>
          </w:tcPr>
          <w:p w14:paraId="41C902C6" w14:textId="77777777" w:rsidR="00842C93" w:rsidRDefault="00842C93">
            <w:pPr>
              <w:rPr>
                <w:rFonts w:ascii="Times New Roman" w:hAnsi="Times New Roman" w:cs="Times New Roman"/>
                <w:bCs/>
                <w:iCs/>
                <w:sz w:val="24"/>
                <w:szCs w:val="24"/>
              </w:rPr>
            </w:pPr>
          </w:p>
        </w:tc>
      </w:tr>
      <w:tr w:rsidR="00842C93" w14:paraId="2077454D" w14:textId="77777777">
        <w:trPr>
          <w:gridAfter w:val="1"/>
          <w:wAfter w:w="55" w:type="dxa"/>
        </w:trPr>
        <w:tc>
          <w:tcPr>
            <w:tcW w:w="3403" w:type="dxa"/>
          </w:tcPr>
          <w:p w14:paraId="518AFE10"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5C417BD6" w14:textId="77777777" w:rsidR="00842C93" w:rsidRDefault="00000000">
            <w:pPr>
              <w:shd w:val="clear" w:color="auto" w:fill="FFFFFF"/>
              <w:spacing w:before="120"/>
              <w:jc w:val="both"/>
              <w:rPr>
                <w:rFonts w:ascii="Times New Roman" w:hAnsi="Times New Roman" w:cs="Times New Roman"/>
                <w:spacing w:val="-10"/>
                <w:szCs w:val="28"/>
              </w:rPr>
            </w:pPr>
            <w:r>
              <w:rPr>
                <w:rFonts w:ascii="Times New Roman" w:hAnsi="Times New Roman" w:cs="Times New Roman"/>
                <w:spacing w:val="-10"/>
                <w:szCs w:val="28"/>
              </w:rPr>
              <w:t>Chi nhận xét đánh giá: ĐVT: 01 phiếu nhận xét</w:t>
            </w:r>
          </w:p>
        </w:tc>
        <w:tc>
          <w:tcPr>
            <w:tcW w:w="4253" w:type="dxa"/>
            <w:vAlign w:val="center"/>
          </w:tcPr>
          <w:p w14:paraId="57389A48"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pacing w:val="-10"/>
                <w:szCs w:val="28"/>
              </w:rPr>
              <w:t>Chi nhận xét đánh giá: ĐVT: 01 phiếu nhận xét</w:t>
            </w:r>
          </w:p>
        </w:tc>
        <w:tc>
          <w:tcPr>
            <w:tcW w:w="1701" w:type="dxa"/>
            <w:vAlign w:val="center"/>
          </w:tcPr>
          <w:p w14:paraId="31839852" w14:textId="77777777" w:rsidR="00842C93" w:rsidRDefault="00842C93">
            <w:pPr>
              <w:rPr>
                <w:rFonts w:ascii="Times New Roman" w:hAnsi="Times New Roman" w:cs="Times New Roman"/>
                <w:bCs/>
                <w:iCs/>
                <w:sz w:val="24"/>
                <w:szCs w:val="24"/>
              </w:rPr>
            </w:pPr>
          </w:p>
        </w:tc>
      </w:tr>
      <w:tr w:rsidR="00842C93" w14:paraId="748A2302" w14:textId="77777777">
        <w:trPr>
          <w:gridAfter w:val="1"/>
          <w:wAfter w:w="55" w:type="dxa"/>
        </w:trPr>
        <w:tc>
          <w:tcPr>
            <w:tcW w:w="3403" w:type="dxa"/>
          </w:tcPr>
          <w:p w14:paraId="1AAA67B4"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165917DF"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Nhận xét đánh giá của thành viên Hội đồng: 700.000 đồng</w:t>
            </w:r>
          </w:p>
        </w:tc>
        <w:tc>
          <w:tcPr>
            <w:tcW w:w="4253" w:type="dxa"/>
            <w:vAlign w:val="center"/>
          </w:tcPr>
          <w:p w14:paraId="72F57151"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Nhận xét đánh giá của thành viên Hội đồng: 700.000 đồng</w:t>
            </w:r>
          </w:p>
        </w:tc>
        <w:tc>
          <w:tcPr>
            <w:tcW w:w="1701" w:type="dxa"/>
            <w:vMerge w:val="restart"/>
            <w:vAlign w:val="center"/>
          </w:tcPr>
          <w:p w14:paraId="4D09302E" w14:textId="77777777" w:rsidR="00842C93" w:rsidRDefault="00000000">
            <w:pPr>
              <w:rPr>
                <w:rFonts w:ascii="Times New Roman" w:hAnsi="Times New Roman" w:cs="Times New Roman"/>
                <w:bCs/>
                <w:iCs/>
                <w:sz w:val="24"/>
                <w:szCs w:val="24"/>
              </w:rPr>
            </w:pPr>
            <w:r>
              <w:rPr>
                <w:rFonts w:ascii="Times New Roman" w:hAnsi="Times New Roman" w:cs="Times New Roman"/>
                <w:bCs/>
                <w:iCs/>
                <w:sz w:val="24"/>
                <w:szCs w:val="24"/>
              </w:rPr>
              <w:t>Đề xuất định mức chi = 100% mức chi tại TT số 38</w:t>
            </w:r>
          </w:p>
        </w:tc>
      </w:tr>
      <w:tr w:rsidR="00842C93" w14:paraId="0D10CF58" w14:textId="77777777">
        <w:trPr>
          <w:gridAfter w:val="1"/>
          <w:wAfter w:w="55" w:type="dxa"/>
        </w:trPr>
        <w:tc>
          <w:tcPr>
            <w:tcW w:w="3403" w:type="dxa"/>
          </w:tcPr>
          <w:p w14:paraId="726DFCCF"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00887F6C"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Nhận xét đánh giá của Chủ tịch Hội đồng, thành viên phản biện: 1.000.000 đồng</w:t>
            </w:r>
          </w:p>
        </w:tc>
        <w:tc>
          <w:tcPr>
            <w:tcW w:w="4253" w:type="dxa"/>
            <w:vAlign w:val="center"/>
          </w:tcPr>
          <w:p w14:paraId="0F8D0D35"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Nhận xét đánh giá của Chủ tịch Hội đồng, thành viên phản biện: 1.000.000 đồng</w:t>
            </w:r>
          </w:p>
        </w:tc>
        <w:tc>
          <w:tcPr>
            <w:tcW w:w="1701" w:type="dxa"/>
            <w:vMerge/>
            <w:vAlign w:val="center"/>
          </w:tcPr>
          <w:p w14:paraId="31405BDC" w14:textId="77777777" w:rsidR="00842C93" w:rsidRDefault="00842C93">
            <w:pPr>
              <w:rPr>
                <w:rFonts w:ascii="Times New Roman" w:hAnsi="Times New Roman" w:cs="Times New Roman"/>
                <w:bCs/>
                <w:iCs/>
                <w:sz w:val="24"/>
                <w:szCs w:val="24"/>
              </w:rPr>
            </w:pPr>
          </w:p>
        </w:tc>
      </w:tr>
      <w:tr w:rsidR="00842C93" w14:paraId="18D8AECF" w14:textId="77777777">
        <w:trPr>
          <w:gridAfter w:val="1"/>
          <w:wAfter w:w="55" w:type="dxa"/>
        </w:trPr>
        <w:tc>
          <w:tcPr>
            <w:tcW w:w="3403" w:type="dxa"/>
            <w:vAlign w:val="center"/>
          </w:tcPr>
          <w:p w14:paraId="58EF1894" w14:textId="77777777" w:rsidR="00842C93" w:rsidRDefault="00842C93">
            <w:pPr>
              <w:jc w:val="both"/>
              <w:rPr>
                <w:rFonts w:ascii="Times New Roman Bold" w:hAnsi="Times New Roman Bold" w:cs="Times New Roman"/>
                <w:szCs w:val="28"/>
              </w:rPr>
            </w:pPr>
          </w:p>
        </w:tc>
        <w:tc>
          <w:tcPr>
            <w:tcW w:w="3969" w:type="dxa"/>
            <w:vAlign w:val="center"/>
          </w:tcPr>
          <w:p w14:paraId="678ED166" w14:textId="77777777" w:rsidR="00842C93" w:rsidRDefault="00000000">
            <w:pPr>
              <w:shd w:val="clear" w:color="auto" w:fill="FFFFFF"/>
              <w:spacing w:before="120"/>
              <w:jc w:val="both"/>
              <w:rPr>
                <w:rFonts w:ascii="Times New Roman" w:hAnsi="Times New Roman" w:cs="Times New Roman"/>
                <w:szCs w:val="28"/>
              </w:rPr>
            </w:pPr>
            <w:r>
              <w:rPr>
                <w:rFonts w:ascii="Times New Roman Bold" w:hAnsi="Times New Roman Bold" w:cs="Times New Roman"/>
                <w:b/>
                <w:bCs/>
                <w:szCs w:val="28"/>
              </w:rPr>
              <w:t>Chi Hội đồng tư vấn đánh giá tổ chức khoa học và công nghệ công lập, chương trình, chính sách, chiến lược</w:t>
            </w:r>
          </w:p>
        </w:tc>
        <w:tc>
          <w:tcPr>
            <w:tcW w:w="4253" w:type="dxa"/>
            <w:vAlign w:val="center"/>
          </w:tcPr>
          <w:p w14:paraId="6D04204D" w14:textId="77777777" w:rsidR="00842C93" w:rsidRDefault="00000000">
            <w:pPr>
              <w:shd w:val="clear" w:color="auto" w:fill="FFFFFF"/>
              <w:spacing w:before="120"/>
              <w:jc w:val="both"/>
              <w:rPr>
                <w:rFonts w:ascii="Times New Roman" w:hAnsi="Times New Roman" w:cs="Times New Roman"/>
                <w:sz w:val="24"/>
                <w:szCs w:val="24"/>
              </w:rPr>
            </w:pPr>
            <w:bookmarkStart w:id="10" w:name="_Hlk221724098"/>
            <w:r>
              <w:rPr>
                <w:rFonts w:ascii="Times New Roman Bold" w:hAnsi="Times New Roman Bold" w:cs="Times New Roman"/>
                <w:b/>
                <w:bCs/>
                <w:szCs w:val="28"/>
              </w:rPr>
              <w:t>Chi Hội đồng tư vấn đánh giá tổ chức khoa học và công nghệ công lập, chương trình, chính sách, chiến lược</w:t>
            </w:r>
            <w:bookmarkEnd w:id="10"/>
          </w:p>
        </w:tc>
        <w:tc>
          <w:tcPr>
            <w:tcW w:w="1701" w:type="dxa"/>
            <w:vAlign w:val="center"/>
          </w:tcPr>
          <w:p w14:paraId="5258198A" w14:textId="77777777" w:rsidR="00842C93" w:rsidRDefault="00842C93">
            <w:pPr>
              <w:rPr>
                <w:rFonts w:ascii="Times New Roman" w:hAnsi="Times New Roman" w:cs="Times New Roman"/>
                <w:bCs/>
                <w:iCs/>
                <w:sz w:val="24"/>
                <w:szCs w:val="24"/>
              </w:rPr>
            </w:pPr>
          </w:p>
        </w:tc>
      </w:tr>
      <w:tr w:rsidR="00842C93" w14:paraId="2A7C5742" w14:textId="77777777">
        <w:trPr>
          <w:gridAfter w:val="1"/>
          <w:wAfter w:w="55" w:type="dxa"/>
        </w:trPr>
        <w:tc>
          <w:tcPr>
            <w:tcW w:w="3403" w:type="dxa"/>
          </w:tcPr>
          <w:p w14:paraId="4BB6EF59" w14:textId="77777777" w:rsidR="00842C93" w:rsidRDefault="00000000">
            <w:pPr>
              <w:jc w:val="both"/>
              <w:rPr>
                <w:rFonts w:ascii="Times New Roman" w:hAnsi="Times New Roman" w:cs="Times New Roman"/>
                <w:b/>
                <w:bCs/>
                <w:spacing w:val="-4"/>
                <w:szCs w:val="28"/>
              </w:rPr>
            </w:pPr>
            <w:r>
              <w:rPr>
                <w:rFonts w:ascii="Times New Roman" w:hAnsi="Times New Roman" w:cs="Times New Roman"/>
                <w:sz w:val="24"/>
                <w:szCs w:val="24"/>
              </w:rPr>
              <w:t>Không quy định</w:t>
            </w:r>
          </w:p>
        </w:tc>
        <w:tc>
          <w:tcPr>
            <w:tcW w:w="3969" w:type="dxa"/>
            <w:vAlign w:val="center"/>
          </w:tcPr>
          <w:p w14:paraId="4409135B"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 xml:space="preserve">Chi họp Hội đồng: </w:t>
            </w:r>
            <w:r>
              <w:rPr>
                <w:rFonts w:ascii="Times New Roman" w:hAnsi="Times New Roman" w:cs="Times New Roman"/>
                <w:sz w:val="24"/>
                <w:szCs w:val="24"/>
              </w:rPr>
              <w:t>ĐVT: Hội đồng</w:t>
            </w:r>
          </w:p>
        </w:tc>
        <w:tc>
          <w:tcPr>
            <w:tcW w:w="4253" w:type="dxa"/>
            <w:vAlign w:val="center"/>
          </w:tcPr>
          <w:p w14:paraId="2B3864B9"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 xml:space="preserve">Chi họp Hội đồng: </w:t>
            </w:r>
            <w:r>
              <w:rPr>
                <w:rFonts w:ascii="Times New Roman" w:hAnsi="Times New Roman" w:cs="Times New Roman"/>
                <w:sz w:val="24"/>
                <w:szCs w:val="24"/>
              </w:rPr>
              <w:t>ĐVT: Hội đồng</w:t>
            </w:r>
          </w:p>
        </w:tc>
        <w:tc>
          <w:tcPr>
            <w:tcW w:w="1701" w:type="dxa"/>
            <w:vAlign w:val="center"/>
          </w:tcPr>
          <w:p w14:paraId="2D7CDECE" w14:textId="77777777" w:rsidR="00842C93" w:rsidRDefault="00842C93">
            <w:pPr>
              <w:rPr>
                <w:rFonts w:ascii="Times New Roman" w:hAnsi="Times New Roman" w:cs="Times New Roman"/>
                <w:bCs/>
                <w:iCs/>
                <w:sz w:val="24"/>
                <w:szCs w:val="24"/>
              </w:rPr>
            </w:pPr>
          </w:p>
        </w:tc>
      </w:tr>
      <w:tr w:rsidR="00842C93" w14:paraId="2B9D9B36" w14:textId="77777777">
        <w:trPr>
          <w:gridAfter w:val="1"/>
          <w:wAfter w:w="55" w:type="dxa"/>
          <w:trHeight w:val="2144"/>
        </w:trPr>
        <w:tc>
          <w:tcPr>
            <w:tcW w:w="3403" w:type="dxa"/>
            <w:vAlign w:val="center"/>
          </w:tcPr>
          <w:p w14:paraId="7F2C5152" w14:textId="77777777" w:rsidR="00842C93" w:rsidRDefault="00000000">
            <w:pPr>
              <w:jc w:val="both"/>
              <w:rPr>
                <w:rFonts w:ascii="Times New Roman" w:hAnsi="Times New Roman" w:cs="Times New Roman"/>
                <w:szCs w:val="28"/>
              </w:rPr>
            </w:pPr>
            <w:r>
              <w:rPr>
                <w:rFonts w:ascii="Times New Roman" w:hAnsi="Times New Roman" w:cs="Times New Roman"/>
                <w:sz w:val="24"/>
                <w:szCs w:val="24"/>
              </w:rPr>
              <w:t>Không quy định</w:t>
            </w:r>
          </w:p>
        </w:tc>
        <w:tc>
          <w:tcPr>
            <w:tcW w:w="3969" w:type="dxa"/>
            <w:vAlign w:val="center"/>
          </w:tcPr>
          <w:p w14:paraId="6238A887"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szCs w:val="28"/>
              </w:rPr>
              <w:t xml:space="preserve">Chủ tịch Hội đồng; Phó chủ tịch Hội đồng; thành viên Hội đồng; Thư ký khoa học; Thư ký hành chính: </w:t>
            </w:r>
            <w:r>
              <w:rPr>
                <w:rFonts w:ascii="Times New Roman" w:hAnsi="Times New Roman" w:cs="Times New Roman"/>
                <w:spacing w:val="-10"/>
                <w:szCs w:val="28"/>
              </w:rPr>
              <w:t>Theo công lao động thực tế và mức chi  lương của chuyên gia tư vấn quy định tại Thông tư số 004/2025/TT-BNV ngày 07 tháng 5 năm 2025 của Bộ  trưởng Bộ Nội vụ quy định mức lương của chuyên gia tư vấn trong nước làm cơ sở cho việc xác định giá gói thầu</w:t>
            </w:r>
          </w:p>
        </w:tc>
        <w:tc>
          <w:tcPr>
            <w:tcW w:w="4253" w:type="dxa"/>
            <w:vAlign w:val="center"/>
          </w:tcPr>
          <w:p w14:paraId="32A6390E"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szCs w:val="28"/>
              </w:rPr>
              <w:t xml:space="preserve">Chủ tịch Hội đồng; Phó chủ tịch Hội đồng; thành viên Hội đồng; Thư ký khoa học; Thư ký hành chính: </w:t>
            </w:r>
            <w:r>
              <w:rPr>
                <w:rFonts w:ascii="Times New Roman" w:hAnsi="Times New Roman" w:cs="Times New Roman"/>
                <w:spacing w:val="-10"/>
                <w:szCs w:val="28"/>
              </w:rPr>
              <w:t>Theo công lao động thực tế và mức chi  lương của chuyên gia tư vấn quy định tại Thông tư số 004/2025/TT-BNV ngày 07 tháng 5 năm 2025 của Bộ  trưởng Bộ Nội vụ quy định mức lương của chuyên gia tư vấn trong nước làm cơ sở cho việc xác định giá gói thầu</w:t>
            </w:r>
          </w:p>
        </w:tc>
        <w:tc>
          <w:tcPr>
            <w:tcW w:w="1701" w:type="dxa"/>
            <w:vMerge w:val="restart"/>
            <w:vAlign w:val="center"/>
          </w:tcPr>
          <w:p w14:paraId="2DE7AB26" w14:textId="77777777" w:rsidR="00842C93" w:rsidRDefault="00000000">
            <w:pPr>
              <w:rPr>
                <w:rFonts w:ascii="Times New Roman" w:hAnsi="Times New Roman" w:cs="Times New Roman"/>
                <w:bCs/>
                <w:iCs/>
                <w:sz w:val="24"/>
                <w:szCs w:val="24"/>
              </w:rPr>
            </w:pPr>
            <w:r>
              <w:rPr>
                <w:rFonts w:ascii="Times New Roman" w:hAnsi="Times New Roman" w:cs="Times New Roman"/>
                <w:bCs/>
                <w:iCs/>
                <w:sz w:val="24"/>
                <w:szCs w:val="24"/>
              </w:rPr>
              <w:t>Đề xuất định mức chi = 100% mức chi tại TT số 38</w:t>
            </w:r>
          </w:p>
        </w:tc>
      </w:tr>
      <w:tr w:rsidR="00842C93" w14:paraId="26804509" w14:textId="77777777">
        <w:trPr>
          <w:gridAfter w:val="1"/>
          <w:wAfter w:w="55" w:type="dxa"/>
        </w:trPr>
        <w:tc>
          <w:tcPr>
            <w:tcW w:w="3403" w:type="dxa"/>
            <w:vAlign w:val="center"/>
          </w:tcPr>
          <w:p w14:paraId="58582841" w14:textId="77777777" w:rsidR="00842C93" w:rsidRDefault="00842C93">
            <w:pPr>
              <w:jc w:val="both"/>
              <w:rPr>
                <w:rFonts w:ascii="Times New Roman" w:hAnsi="Times New Roman" w:cs="Times New Roman"/>
                <w:szCs w:val="28"/>
              </w:rPr>
            </w:pPr>
          </w:p>
        </w:tc>
        <w:tc>
          <w:tcPr>
            <w:tcW w:w="3969" w:type="dxa"/>
            <w:vAlign w:val="center"/>
          </w:tcPr>
          <w:p w14:paraId="490D23F3" w14:textId="77777777" w:rsidR="00842C93" w:rsidRDefault="00000000">
            <w:pPr>
              <w:shd w:val="clear" w:color="auto" w:fill="FFFFFF"/>
              <w:spacing w:before="120"/>
              <w:jc w:val="both"/>
              <w:rPr>
                <w:rFonts w:ascii="Times New Roman" w:hAnsi="Times New Roman" w:cs="Times New Roman"/>
                <w:szCs w:val="28"/>
              </w:rPr>
            </w:pPr>
            <w:r>
              <w:rPr>
                <w:rFonts w:ascii="Times New Roman" w:hAnsi="Times New Roman" w:cs="Times New Roman"/>
                <w:bCs/>
                <w:szCs w:val="28"/>
              </w:rPr>
              <w:t xml:space="preserve">Chi nhận xét đánh giá của thành viên Hội đồng: </w:t>
            </w:r>
            <w:r>
              <w:rPr>
                <w:rFonts w:ascii="Times New Roman" w:hAnsi="Times New Roman" w:cs="Times New Roman"/>
                <w:szCs w:val="28"/>
              </w:rPr>
              <w:t>1.000.000 đồng</w:t>
            </w:r>
          </w:p>
        </w:tc>
        <w:tc>
          <w:tcPr>
            <w:tcW w:w="4253" w:type="dxa"/>
            <w:vAlign w:val="center"/>
          </w:tcPr>
          <w:p w14:paraId="1828EF0E" w14:textId="77777777" w:rsidR="00842C93" w:rsidRDefault="00000000">
            <w:pPr>
              <w:shd w:val="clear" w:color="auto" w:fill="FFFFFF"/>
              <w:spacing w:before="120"/>
              <w:jc w:val="both"/>
              <w:rPr>
                <w:rFonts w:ascii="Times New Roman" w:hAnsi="Times New Roman" w:cs="Times New Roman"/>
                <w:sz w:val="24"/>
                <w:szCs w:val="24"/>
              </w:rPr>
            </w:pPr>
            <w:r>
              <w:rPr>
                <w:rFonts w:ascii="Times New Roman" w:hAnsi="Times New Roman" w:cs="Times New Roman"/>
                <w:bCs/>
                <w:szCs w:val="28"/>
              </w:rPr>
              <w:t xml:space="preserve">Chi nhận xét đánh giá của thành viên Hội đồng: </w:t>
            </w:r>
            <w:r>
              <w:rPr>
                <w:rFonts w:ascii="Times New Roman" w:hAnsi="Times New Roman" w:cs="Times New Roman"/>
                <w:szCs w:val="28"/>
              </w:rPr>
              <w:t>1.000.000 đồng</w:t>
            </w:r>
          </w:p>
        </w:tc>
        <w:tc>
          <w:tcPr>
            <w:tcW w:w="1701" w:type="dxa"/>
            <w:vMerge/>
            <w:vAlign w:val="center"/>
          </w:tcPr>
          <w:p w14:paraId="7567B464" w14:textId="77777777" w:rsidR="00842C93" w:rsidRDefault="00842C93">
            <w:pPr>
              <w:rPr>
                <w:rFonts w:ascii="Times New Roman" w:hAnsi="Times New Roman" w:cs="Times New Roman"/>
                <w:bCs/>
                <w:iCs/>
                <w:sz w:val="24"/>
                <w:szCs w:val="24"/>
              </w:rPr>
            </w:pPr>
          </w:p>
        </w:tc>
      </w:tr>
      <w:tr w:rsidR="00842C93" w14:paraId="22F2281F" w14:textId="77777777">
        <w:trPr>
          <w:gridAfter w:val="1"/>
          <w:wAfter w:w="55" w:type="dxa"/>
        </w:trPr>
        <w:tc>
          <w:tcPr>
            <w:tcW w:w="3403" w:type="dxa"/>
            <w:vAlign w:val="center"/>
          </w:tcPr>
          <w:p w14:paraId="21E5228B" w14:textId="77777777" w:rsidR="00842C93" w:rsidRDefault="00842C93">
            <w:pPr>
              <w:jc w:val="both"/>
              <w:rPr>
                <w:rFonts w:ascii="Times New Roman" w:hAnsi="Times New Roman" w:cs="Times New Roman"/>
                <w:b/>
                <w:bCs/>
              </w:rPr>
            </w:pPr>
          </w:p>
        </w:tc>
        <w:tc>
          <w:tcPr>
            <w:tcW w:w="3969" w:type="dxa"/>
            <w:vAlign w:val="center"/>
          </w:tcPr>
          <w:p w14:paraId="6E6AF1C7" w14:textId="77777777" w:rsidR="00842C93" w:rsidRDefault="00000000">
            <w:pPr>
              <w:shd w:val="clear" w:color="auto" w:fill="FFFFFF"/>
              <w:spacing w:before="120"/>
              <w:jc w:val="both"/>
              <w:rPr>
                <w:rFonts w:ascii="Times New Roman" w:hAnsi="Times New Roman" w:cs="Times New Roman"/>
              </w:rPr>
            </w:pPr>
            <w:r>
              <w:rPr>
                <w:rFonts w:ascii="Times New Roman" w:hAnsi="Times New Roman" w:cs="Times New Roman"/>
                <w:b/>
                <w:bCs/>
              </w:rPr>
              <w:t xml:space="preserve">Chi thù lao chuyên gia tư vấn độc lập; chuyên gia tư vấn độc lập phục vụ Hội đồng; chuyên gia tư vấn độc lập tham gia Tổ chuyên gia: </w:t>
            </w:r>
            <w:r>
              <w:rPr>
                <w:rFonts w:ascii="Times New Roman" w:hAnsi="Times New Roman" w:cs="Times New Roman"/>
              </w:rPr>
              <w:t>1.500.000 đồng</w:t>
            </w:r>
          </w:p>
        </w:tc>
        <w:tc>
          <w:tcPr>
            <w:tcW w:w="4253" w:type="dxa"/>
            <w:vAlign w:val="center"/>
          </w:tcPr>
          <w:p w14:paraId="17CA63D8" w14:textId="77777777" w:rsidR="00842C93" w:rsidRDefault="00000000">
            <w:pPr>
              <w:shd w:val="clear" w:color="auto" w:fill="FFFFFF"/>
              <w:spacing w:before="120"/>
              <w:jc w:val="both"/>
              <w:rPr>
                <w:rFonts w:ascii="Times New Roman" w:hAnsi="Times New Roman" w:cs="Times New Roman"/>
              </w:rPr>
            </w:pPr>
            <w:bookmarkStart w:id="11" w:name="_Hlk221724240"/>
            <w:r>
              <w:rPr>
                <w:rFonts w:ascii="Times New Roman" w:hAnsi="Times New Roman" w:cs="Times New Roman"/>
                <w:b/>
                <w:bCs/>
              </w:rPr>
              <w:t xml:space="preserve">Chi thù lao chuyên gia tư vấn độc lập; chuyên gia tư vấn độc lập phục vụ Hội đồng; chuyên gia tư vấn độc lập tham gia Tổ chuyên gia; </w:t>
            </w:r>
            <w:r>
              <w:rPr>
                <w:rFonts w:ascii="Times New Roman" w:hAnsi="Times New Roman" w:cs="Times New Roman"/>
                <w:b/>
                <w:bCs/>
                <w:szCs w:val="28"/>
              </w:rPr>
              <w:t>thành viên tổ chuyên gia tư vấn có nhiệm vụ rà soát, lựa chọn đặt hàng, xác định mức trần kinh phí dự kiến hỗ trợ từ ngân sách nhà nước đối với từng nhiệm vụ khoa học, công nghệ và đổi mới sáng tạo</w:t>
            </w:r>
            <w:r>
              <w:rPr>
                <w:rFonts w:ascii="Times New Roman" w:hAnsi="Times New Roman" w:cs="Times New Roman"/>
                <w:b/>
                <w:bCs/>
              </w:rPr>
              <w:t xml:space="preserve">: </w:t>
            </w:r>
            <w:r>
              <w:rPr>
                <w:rFonts w:ascii="Times New Roman" w:hAnsi="Times New Roman" w:cs="Times New Roman"/>
              </w:rPr>
              <w:t>1.500.000 đồng</w:t>
            </w:r>
            <w:bookmarkEnd w:id="11"/>
          </w:p>
        </w:tc>
        <w:tc>
          <w:tcPr>
            <w:tcW w:w="1701" w:type="dxa"/>
            <w:vMerge/>
            <w:vAlign w:val="center"/>
          </w:tcPr>
          <w:p w14:paraId="4A651562" w14:textId="77777777" w:rsidR="00842C93" w:rsidRDefault="00842C93">
            <w:pPr>
              <w:rPr>
                <w:rFonts w:ascii="Times New Roman" w:hAnsi="Times New Roman" w:cs="Times New Roman"/>
                <w:bCs/>
                <w:iCs/>
              </w:rPr>
            </w:pPr>
          </w:p>
        </w:tc>
      </w:tr>
      <w:tr w:rsidR="00842C93" w14:paraId="54242184" w14:textId="77777777">
        <w:trPr>
          <w:gridAfter w:val="1"/>
          <w:wAfter w:w="55" w:type="dxa"/>
        </w:trPr>
        <w:tc>
          <w:tcPr>
            <w:tcW w:w="3403" w:type="dxa"/>
          </w:tcPr>
          <w:p w14:paraId="3EF9E6BB" w14:textId="77777777" w:rsidR="00842C93" w:rsidRDefault="00000000">
            <w:pPr>
              <w:jc w:val="both"/>
              <w:rPr>
                <w:rFonts w:ascii="Times New Roman" w:hAnsi="Times New Roman" w:cs="Times New Roman"/>
                <w:iCs/>
              </w:rPr>
            </w:pPr>
            <w:r>
              <w:rPr>
                <w:rFonts w:ascii="Times New Roman" w:hAnsi="Times New Roman" w:cs="Times New Roman"/>
                <w:b/>
                <w:iCs/>
              </w:rPr>
              <w:t>Chi hoạt động của tổ thẩm định kinh phí thực hiện nhiệm vụ KH&amp;CN</w:t>
            </w:r>
          </w:p>
        </w:tc>
        <w:tc>
          <w:tcPr>
            <w:tcW w:w="3969" w:type="dxa"/>
          </w:tcPr>
          <w:p w14:paraId="141579FD" w14:textId="77777777" w:rsidR="00842C93" w:rsidRDefault="00000000">
            <w:pPr>
              <w:shd w:val="clear" w:color="auto" w:fill="FFFFFF"/>
              <w:spacing w:before="120"/>
              <w:jc w:val="right"/>
              <w:rPr>
                <w:rFonts w:ascii="Times New Roman" w:hAnsi="Times New Roman" w:cs="Times New Roman"/>
              </w:rPr>
            </w:pPr>
            <w:r>
              <w:rPr>
                <w:rFonts w:ascii="Times New Roman" w:hAnsi="Times New Roman" w:cs="Times New Roman"/>
              </w:rPr>
              <w:t>ĐVT: nhiệm vụ</w:t>
            </w:r>
          </w:p>
        </w:tc>
        <w:tc>
          <w:tcPr>
            <w:tcW w:w="4253" w:type="dxa"/>
          </w:tcPr>
          <w:p w14:paraId="16F5A186" w14:textId="77777777" w:rsidR="00842C93" w:rsidRDefault="00000000">
            <w:pPr>
              <w:shd w:val="clear" w:color="auto" w:fill="FFFFFF"/>
              <w:spacing w:before="120"/>
              <w:jc w:val="right"/>
              <w:rPr>
                <w:rFonts w:ascii="Times New Roman" w:hAnsi="Times New Roman" w:cs="Times New Roman"/>
              </w:rPr>
            </w:pPr>
            <w:r>
              <w:rPr>
                <w:rFonts w:ascii="Times New Roman" w:hAnsi="Times New Roman" w:cs="Times New Roman"/>
              </w:rPr>
              <w:t>ĐVT: nhiệm vụ</w:t>
            </w:r>
          </w:p>
        </w:tc>
        <w:tc>
          <w:tcPr>
            <w:tcW w:w="1701" w:type="dxa"/>
            <w:vAlign w:val="center"/>
          </w:tcPr>
          <w:p w14:paraId="68425783" w14:textId="77777777" w:rsidR="00842C93" w:rsidRDefault="00842C93">
            <w:pPr>
              <w:rPr>
                <w:rFonts w:ascii="Times New Roman" w:hAnsi="Times New Roman" w:cs="Times New Roman"/>
                <w:bCs/>
                <w:iCs/>
              </w:rPr>
            </w:pPr>
          </w:p>
        </w:tc>
      </w:tr>
      <w:tr w:rsidR="00842C93" w14:paraId="4B202EFE" w14:textId="77777777">
        <w:trPr>
          <w:gridAfter w:val="1"/>
          <w:wAfter w:w="55" w:type="dxa"/>
        </w:trPr>
        <w:tc>
          <w:tcPr>
            <w:tcW w:w="3403" w:type="dxa"/>
            <w:vAlign w:val="center"/>
          </w:tcPr>
          <w:p w14:paraId="0926B87F" w14:textId="77777777" w:rsidR="00842C93" w:rsidRDefault="00000000">
            <w:pPr>
              <w:jc w:val="both"/>
              <w:rPr>
                <w:rFonts w:ascii="Times New Roman" w:hAnsi="Times New Roman" w:cs="Times New Roman"/>
                <w:b/>
                <w:iCs/>
                <w:spacing w:val="-8"/>
              </w:rPr>
            </w:pPr>
            <w:r>
              <w:rPr>
                <w:rFonts w:ascii="Times New Roman" w:hAnsi="Times New Roman" w:cs="Times New Roman"/>
                <w:spacing w:val="-8"/>
                <w:lang w:val="vi-VN"/>
              </w:rPr>
              <w:t>Tổ trưởng tổ thẩm định</w:t>
            </w:r>
            <w:r>
              <w:rPr>
                <w:rFonts w:ascii="Times New Roman" w:hAnsi="Times New Roman" w:cs="Times New Roman"/>
                <w:spacing w:val="-8"/>
              </w:rPr>
              <w:t>: 1.000.000 đồng</w:t>
            </w:r>
          </w:p>
        </w:tc>
        <w:tc>
          <w:tcPr>
            <w:tcW w:w="3969" w:type="dxa"/>
            <w:vAlign w:val="center"/>
          </w:tcPr>
          <w:p w14:paraId="2D809710" w14:textId="77777777" w:rsidR="00842C93" w:rsidRDefault="00000000">
            <w:pPr>
              <w:shd w:val="clear" w:color="auto" w:fill="FFFFFF"/>
              <w:spacing w:before="120"/>
              <w:jc w:val="both"/>
              <w:rPr>
                <w:rFonts w:ascii="Times New Roman" w:hAnsi="Times New Roman" w:cs="Times New Roman"/>
              </w:rPr>
            </w:pPr>
            <w:r>
              <w:rPr>
                <w:rFonts w:ascii="Times New Roman" w:hAnsi="Times New Roman" w:cs="Times New Roman"/>
                <w:lang w:val="vi-VN"/>
              </w:rPr>
              <w:t>Tổ trưởng tổ thẩm định</w:t>
            </w:r>
            <w:r>
              <w:rPr>
                <w:rFonts w:ascii="Times New Roman" w:hAnsi="Times New Roman" w:cs="Times New Roman"/>
              </w:rPr>
              <w:t>: 1.000.000 đồng</w:t>
            </w:r>
          </w:p>
        </w:tc>
        <w:tc>
          <w:tcPr>
            <w:tcW w:w="4253" w:type="dxa"/>
            <w:vAlign w:val="center"/>
          </w:tcPr>
          <w:p w14:paraId="392FF9C2" w14:textId="77777777" w:rsidR="00842C93" w:rsidRDefault="00000000">
            <w:pPr>
              <w:shd w:val="clear" w:color="auto" w:fill="FFFFFF"/>
              <w:spacing w:before="120"/>
              <w:jc w:val="both"/>
              <w:rPr>
                <w:rFonts w:ascii="Times New Roman" w:hAnsi="Times New Roman" w:cs="Times New Roman"/>
              </w:rPr>
            </w:pPr>
            <w:r>
              <w:rPr>
                <w:rFonts w:ascii="Times New Roman" w:hAnsi="Times New Roman" w:cs="Times New Roman"/>
                <w:lang w:val="vi-VN"/>
              </w:rPr>
              <w:t>Tổ trưởng tổ thẩm định</w:t>
            </w:r>
            <w:r>
              <w:rPr>
                <w:rFonts w:ascii="Times New Roman" w:hAnsi="Times New Roman" w:cs="Times New Roman"/>
              </w:rPr>
              <w:t>: 1.000.000 đồng</w:t>
            </w:r>
          </w:p>
        </w:tc>
        <w:tc>
          <w:tcPr>
            <w:tcW w:w="1701" w:type="dxa"/>
            <w:vMerge w:val="restart"/>
            <w:vAlign w:val="center"/>
          </w:tcPr>
          <w:p w14:paraId="008D631E" w14:textId="77777777" w:rsidR="00842C93" w:rsidRDefault="00000000">
            <w:pPr>
              <w:rPr>
                <w:rFonts w:ascii="Times New Roman" w:hAnsi="Times New Roman" w:cs="Times New Roman"/>
                <w:bCs/>
                <w:iCs/>
              </w:rPr>
            </w:pPr>
            <w:r>
              <w:rPr>
                <w:rFonts w:ascii="Times New Roman" w:hAnsi="Times New Roman" w:cs="Times New Roman"/>
                <w:bCs/>
                <w:iCs/>
                <w:sz w:val="24"/>
                <w:szCs w:val="24"/>
              </w:rPr>
              <w:t>Đề xuất định mức chi = 100% mức chi tại TT số 38</w:t>
            </w:r>
          </w:p>
        </w:tc>
      </w:tr>
      <w:tr w:rsidR="00842C93" w:rsidRPr="00EA2012" w14:paraId="36564BE3" w14:textId="77777777">
        <w:trPr>
          <w:gridAfter w:val="1"/>
          <w:wAfter w:w="55" w:type="dxa"/>
        </w:trPr>
        <w:tc>
          <w:tcPr>
            <w:tcW w:w="3403" w:type="dxa"/>
            <w:vAlign w:val="center"/>
          </w:tcPr>
          <w:p w14:paraId="2CB7AFDA" w14:textId="77777777" w:rsidR="00842C93" w:rsidRDefault="00000000">
            <w:pPr>
              <w:jc w:val="both"/>
              <w:rPr>
                <w:rFonts w:ascii="Times New Roman" w:hAnsi="Times New Roman" w:cs="Times New Roman"/>
                <w:spacing w:val="-8"/>
                <w:lang w:val="vi-VN"/>
              </w:rPr>
            </w:pPr>
            <w:r>
              <w:rPr>
                <w:rFonts w:ascii="Times New Roman" w:hAnsi="Times New Roman" w:cs="Times New Roman"/>
                <w:spacing w:val="-8"/>
                <w:lang w:val="vi-VN"/>
              </w:rPr>
              <w:t>Thành viên tổ thẩm định</w:t>
            </w:r>
            <w:r>
              <w:rPr>
                <w:rFonts w:ascii="Times New Roman" w:hAnsi="Times New Roman" w:cs="Times New Roman"/>
                <w:spacing w:val="-8"/>
              </w:rPr>
              <w:t>: 700.000 đồng</w:t>
            </w:r>
          </w:p>
        </w:tc>
        <w:tc>
          <w:tcPr>
            <w:tcW w:w="3969" w:type="dxa"/>
            <w:vAlign w:val="center"/>
          </w:tcPr>
          <w:p w14:paraId="1DE1FA84" w14:textId="77777777" w:rsidR="00842C93" w:rsidRDefault="00000000">
            <w:pPr>
              <w:shd w:val="clear" w:color="auto" w:fill="FFFFFF"/>
              <w:spacing w:before="120"/>
              <w:jc w:val="both"/>
              <w:rPr>
                <w:rFonts w:ascii="Times New Roman" w:hAnsi="Times New Roman" w:cs="Times New Roman"/>
                <w:lang w:val="vi-VN"/>
              </w:rPr>
            </w:pPr>
            <w:r>
              <w:rPr>
                <w:rFonts w:ascii="Times New Roman" w:hAnsi="Times New Roman" w:cs="Times New Roman"/>
                <w:lang w:val="vi-VN"/>
              </w:rPr>
              <w:t>Thành viên tổ thẩm định: 700.000 đồng</w:t>
            </w:r>
          </w:p>
        </w:tc>
        <w:tc>
          <w:tcPr>
            <w:tcW w:w="4253" w:type="dxa"/>
            <w:vAlign w:val="center"/>
          </w:tcPr>
          <w:p w14:paraId="015455E6" w14:textId="77777777" w:rsidR="00842C93" w:rsidRDefault="00000000">
            <w:pPr>
              <w:shd w:val="clear" w:color="auto" w:fill="FFFFFF"/>
              <w:spacing w:before="120"/>
              <w:jc w:val="both"/>
              <w:rPr>
                <w:rFonts w:ascii="Times New Roman" w:hAnsi="Times New Roman" w:cs="Times New Roman"/>
                <w:lang w:val="vi-VN"/>
              </w:rPr>
            </w:pPr>
            <w:r>
              <w:rPr>
                <w:rFonts w:ascii="Times New Roman" w:hAnsi="Times New Roman" w:cs="Times New Roman"/>
                <w:lang w:val="vi-VN"/>
              </w:rPr>
              <w:t>Thành viên tổ thẩm định: 700.000 đồng</w:t>
            </w:r>
          </w:p>
        </w:tc>
        <w:tc>
          <w:tcPr>
            <w:tcW w:w="1701" w:type="dxa"/>
            <w:vMerge/>
            <w:vAlign w:val="center"/>
          </w:tcPr>
          <w:p w14:paraId="1B701806" w14:textId="77777777" w:rsidR="00842C93" w:rsidRDefault="00842C93">
            <w:pPr>
              <w:rPr>
                <w:rFonts w:ascii="Times New Roman" w:hAnsi="Times New Roman" w:cs="Times New Roman"/>
                <w:bCs/>
                <w:iCs/>
                <w:lang w:val="vi-VN"/>
              </w:rPr>
            </w:pPr>
          </w:p>
        </w:tc>
      </w:tr>
      <w:tr w:rsidR="00842C93" w:rsidRPr="00EA2012" w14:paraId="2BC218FC" w14:textId="77777777">
        <w:trPr>
          <w:gridAfter w:val="1"/>
          <w:wAfter w:w="55" w:type="dxa"/>
        </w:trPr>
        <w:tc>
          <w:tcPr>
            <w:tcW w:w="3403" w:type="dxa"/>
            <w:vAlign w:val="center"/>
          </w:tcPr>
          <w:p w14:paraId="27AA212A" w14:textId="77777777" w:rsidR="00842C93" w:rsidRDefault="00000000">
            <w:pPr>
              <w:jc w:val="both"/>
              <w:rPr>
                <w:rFonts w:ascii="Times New Roman" w:hAnsi="Times New Roman" w:cs="Times New Roman"/>
                <w:lang w:val="vi-VN"/>
              </w:rPr>
            </w:pPr>
            <w:r>
              <w:rPr>
                <w:rFonts w:ascii="Times New Roman" w:hAnsi="Times New Roman" w:cs="Times New Roman"/>
                <w:lang w:val="vi-VN"/>
              </w:rPr>
              <w:t>Thư ký hành chính: 300.000 đồng</w:t>
            </w:r>
          </w:p>
        </w:tc>
        <w:tc>
          <w:tcPr>
            <w:tcW w:w="3969" w:type="dxa"/>
            <w:vAlign w:val="center"/>
          </w:tcPr>
          <w:p w14:paraId="44C71463" w14:textId="77777777" w:rsidR="00842C93" w:rsidRDefault="00000000">
            <w:pPr>
              <w:shd w:val="clear" w:color="auto" w:fill="FFFFFF"/>
              <w:spacing w:before="120"/>
              <w:jc w:val="both"/>
              <w:rPr>
                <w:rFonts w:ascii="Times New Roman" w:hAnsi="Times New Roman" w:cs="Times New Roman"/>
                <w:lang w:val="vi-VN"/>
              </w:rPr>
            </w:pPr>
            <w:r>
              <w:rPr>
                <w:rFonts w:ascii="Times New Roman" w:hAnsi="Times New Roman" w:cs="Times New Roman"/>
                <w:lang w:val="vi-VN"/>
              </w:rPr>
              <w:t>Thư ký hành chính: 300.000 đồng</w:t>
            </w:r>
          </w:p>
        </w:tc>
        <w:tc>
          <w:tcPr>
            <w:tcW w:w="4253" w:type="dxa"/>
            <w:vAlign w:val="center"/>
          </w:tcPr>
          <w:p w14:paraId="2465E26C" w14:textId="77777777" w:rsidR="00842C93" w:rsidRDefault="00000000">
            <w:pPr>
              <w:shd w:val="clear" w:color="auto" w:fill="FFFFFF"/>
              <w:spacing w:before="120"/>
              <w:jc w:val="both"/>
              <w:rPr>
                <w:rFonts w:ascii="Times New Roman" w:hAnsi="Times New Roman" w:cs="Times New Roman"/>
                <w:lang w:val="vi-VN"/>
              </w:rPr>
            </w:pPr>
            <w:r>
              <w:rPr>
                <w:rFonts w:ascii="Times New Roman" w:hAnsi="Times New Roman" w:cs="Times New Roman"/>
                <w:lang w:val="vi-VN"/>
              </w:rPr>
              <w:t>Thư ký hành chính: 300.000 đồng</w:t>
            </w:r>
          </w:p>
        </w:tc>
        <w:tc>
          <w:tcPr>
            <w:tcW w:w="1701" w:type="dxa"/>
            <w:vMerge/>
            <w:vAlign w:val="center"/>
          </w:tcPr>
          <w:p w14:paraId="73AC1582" w14:textId="77777777" w:rsidR="00842C93" w:rsidRDefault="00842C93">
            <w:pPr>
              <w:rPr>
                <w:rFonts w:ascii="Times New Roman" w:hAnsi="Times New Roman" w:cs="Times New Roman"/>
                <w:bCs/>
                <w:iCs/>
                <w:lang w:val="vi-VN"/>
              </w:rPr>
            </w:pPr>
          </w:p>
        </w:tc>
      </w:tr>
      <w:tr w:rsidR="00842C93" w:rsidRPr="00EA2012" w14:paraId="31F5E084" w14:textId="77777777">
        <w:trPr>
          <w:gridAfter w:val="1"/>
          <w:wAfter w:w="55" w:type="dxa"/>
        </w:trPr>
        <w:tc>
          <w:tcPr>
            <w:tcW w:w="3403" w:type="dxa"/>
            <w:vAlign w:val="center"/>
          </w:tcPr>
          <w:p w14:paraId="50453FA8" w14:textId="77777777" w:rsidR="00842C93" w:rsidRDefault="00000000">
            <w:pPr>
              <w:jc w:val="both"/>
              <w:rPr>
                <w:rFonts w:ascii="Times New Roman" w:hAnsi="Times New Roman" w:cs="Times New Roman"/>
                <w:spacing w:val="-14"/>
                <w:lang w:val="vi-VN"/>
              </w:rPr>
            </w:pPr>
            <w:r>
              <w:rPr>
                <w:rFonts w:ascii="Times New Roman" w:hAnsi="Times New Roman" w:cs="Times New Roman"/>
                <w:spacing w:val="-14"/>
                <w:lang w:val="vi-VN"/>
              </w:rPr>
              <w:t>Đại biểu được mời tham dự: 200.000 đồng</w:t>
            </w:r>
          </w:p>
        </w:tc>
        <w:tc>
          <w:tcPr>
            <w:tcW w:w="3969" w:type="dxa"/>
            <w:vAlign w:val="center"/>
          </w:tcPr>
          <w:p w14:paraId="0BA7EE25" w14:textId="77777777" w:rsidR="00842C93" w:rsidRDefault="00000000">
            <w:pPr>
              <w:jc w:val="both"/>
              <w:rPr>
                <w:rFonts w:ascii="Times New Roman" w:hAnsi="Times New Roman" w:cs="Times New Roman"/>
                <w:lang w:val="vi-VN"/>
              </w:rPr>
            </w:pPr>
            <w:r>
              <w:rPr>
                <w:rFonts w:ascii="Times New Roman" w:hAnsi="Times New Roman" w:cs="Times New Roman"/>
                <w:lang w:val="vi-VN"/>
              </w:rPr>
              <w:t>Đại biểu được mời tham dự: 200.000 đồng</w:t>
            </w:r>
          </w:p>
        </w:tc>
        <w:tc>
          <w:tcPr>
            <w:tcW w:w="4253" w:type="dxa"/>
            <w:vAlign w:val="center"/>
          </w:tcPr>
          <w:p w14:paraId="4467BA50" w14:textId="77777777" w:rsidR="00842C93" w:rsidRDefault="00000000">
            <w:pPr>
              <w:jc w:val="both"/>
              <w:rPr>
                <w:rFonts w:ascii="Times New Roman" w:hAnsi="Times New Roman" w:cs="Times New Roman"/>
                <w:lang w:val="vi-VN"/>
              </w:rPr>
            </w:pPr>
            <w:r>
              <w:rPr>
                <w:rFonts w:ascii="Times New Roman" w:hAnsi="Times New Roman" w:cs="Times New Roman"/>
                <w:lang w:val="vi-VN"/>
              </w:rPr>
              <w:t>Đại biểu được mời tham dự: 200.000 đồng</w:t>
            </w:r>
          </w:p>
        </w:tc>
        <w:tc>
          <w:tcPr>
            <w:tcW w:w="1701" w:type="dxa"/>
            <w:vMerge/>
            <w:vAlign w:val="center"/>
          </w:tcPr>
          <w:p w14:paraId="5A6363BB" w14:textId="77777777" w:rsidR="00842C93" w:rsidRDefault="00842C93">
            <w:pPr>
              <w:rPr>
                <w:rFonts w:ascii="Times New Roman" w:hAnsi="Times New Roman" w:cs="Times New Roman"/>
                <w:bCs/>
                <w:iCs/>
                <w:lang w:val="vi-VN"/>
              </w:rPr>
            </w:pPr>
          </w:p>
        </w:tc>
      </w:tr>
      <w:tr w:rsidR="00842C93" w:rsidRPr="00EA2012" w14:paraId="2C2F2C26" w14:textId="77777777">
        <w:trPr>
          <w:gridAfter w:val="1"/>
          <w:wAfter w:w="55" w:type="dxa"/>
        </w:trPr>
        <w:tc>
          <w:tcPr>
            <w:tcW w:w="3403" w:type="dxa"/>
            <w:vAlign w:val="center"/>
          </w:tcPr>
          <w:p w14:paraId="40B2EACA" w14:textId="77777777" w:rsidR="00842C93" w:rsidRDefault="00000000">
            <w:pPr>
              <w:rPr>
                <w:rFonts w:ascii="Times New Roman" w:hAnsi="Times New Roman" w:cs="Times New Roman"/>
                <w:b/>
                <w:bCs/>
                <w:lang w:val="vi-VN"/>
              </w:rPr>
            </w:pPr>
            <w:r>
              <w:rPr>
                <w:rFonts w:ascii="Times New Roman" w:hAnsi="Times New Roman" w:cs="Times New Roman"/>
                <w:b/>
                <w:bCs/>
                <w:lang w:val="vi-VN"/>
              </w:rPr>
              <w:t>Một số nội dung chi khác</w:t>
            </w:r>
          </w:p>
        </w:tc>
        <w:tc>
          <w:tcPr>
            <w:tcW w:w="3969" w:type="dxa"/>
            <w:vAlign w:val="center"/>
          </w:tcPr>
          <w:p w14:paraId="2AE6221F" w14:textId="77777777" w:rsidR="00842C93" w:rsidRDefault="00842C93">
            <w:pPr>
              <w:jc w:val="right"/>
              <w:rPr>
                <w:rFonts w:ascii="Times New Roman" w:hAnsi="Times New Roman" w:cs="Times New Roman"/>
                <w:b/>
                <w:bCs/>
                <w:lang w:val="vi-VN"/>
              </w:rPr>
            </w:pPr>
          </w:p>
        </w:tc>
        <w:tc>
          <w:tcPr>
            <w:tcW w:w="4253" w:type="dxa"/>
            <w:vAlign w:val="center"/>
          </w:tcPr>
          <w:p w14:paraId="59B7D7D3" w14:textId="77777777" w:rsidR="00842C93" w:rsidRDefault="00842C93">
            <w:pPr>
              <w:shd w:val="clear" w:color="auto" w:fill="FFFFFF"/>
              <w:spacing w:before="120"/>
              <w:jc w:val="right"/>
              <w:rPr>
                <w:rFonts w:ascii="Times New Roman" w:hAnsi="Times New Roman" w:cs="Times New Roman"/>
                <w:b/>
                <w:bCs/>
                <w:lang w:val="vi-VN"/>
              </w:rPr>
            </w:pPr>
          </w:p>
        </w:tc>
        <w:tc>
          <w:tcPr>
            <w:tcW w:w="1701" w:type="dxa"/>
            <w:vAlign w:val="center"/>
          </w:tcPr>
          <w:p w14:paraId="7CDFAE50" w14:textId="77777777" w:rsidR="00842C93" w:rsidRDefault="00842C93">
            <w:pPr>
              <w:rPr>
                <w:rFonts w:ascii="Times New Roman" w:hAnsi="Times New Roman" w:cs="Times New Roman"/>
                <w:b/>
                <w:bCs/>
                <w:iCs/>
                <w:lang w:val="vi-VN"/>
              </w:rPr>
            </w:pPr>
          </w:p>
        </w:tc>
      </w:tr>
      <w:tr w:rsidR="00842C93" w:rsidRPr="00EA2012" w14:paraId="2CF986D9" w14:textId="77777777">
        <w:trPr>
          <w:gridAfter w:val="1"/>
          <w:wAfter w:w="55" w:type="dxa"/>
        </w:trPr>
        <w:tc>
          <w:tcPr>
            <w:tcW w:w="3403" w:type="dxa"/>
            <w:vAlign w:val="center"/>
          </w:tcPr>
          <w:p w14:paraId="28BD75AA" w14:textId="77777777" w:rsidR="00842C93" w:rsidRDefault="00000000">
            <w:pPr>
              <w:rPr>
                <w:rFonts w:ascii="Times New Roman" w:hAnsi="Times New Roman" w:cs="Times New Roman"/>
              </w:rPr>
            </w:pPr>
            <w:r>
              <w:rPr>
                <w:rFonts w:ascii="Times New Roman" w:hAnsi="Times New Roman" w:cs="Times New Roman"/>
              </w:rPr>
              <w:lastRenderedPageBreak/>
              <w:t>Không quy định</w:t>
            </w:r>
          </w:p>
        </w:tc>
        <w:tc>
          <w:tcPr>
            <w:tcW w:w="3969" w:type="dxa"/>
            <w:vAlign w:val="center"/>
          </w:tcPr>
          <w:p w14:paraId="0757B5A8" w14:textId="77777777" w:rsidR="00842C93" w:rsidRDefault="00000000">
            <w:pPr>
              <w:jc w:val="both"/>
              <w:rPr>
                <w:rFonts w:ascii="Times New Roman" w:hAnsi="Times New Roman" w:cs="Times New Roman"/>
                <w:lang w:val="vi-VN"/>
              </w:rPr>
            </w:pPr>
            <w:r>
              <w:rPr>
                <w:rFonts w:ascii="Times New Roman" w:hAnsi="Times New Roman" w:cs="Times New Roman"/>
                <w:sz w:val="24"/>
                <w:szCs w:val="24"/>
                <w:lang w:val="vi-VN"/>
              </w:rPr>
              <w:t xml:space="preserve">Dự toán chi thù lao của Hội đồng thẩm định chương trình khoa học, công nghệ và đổi mới sáng tạo được áp dụng tối đa bằng </w:t>
            </w:r>
            <w:r>
              <w:rPr>
                <w:rFonts w:ascii="Times New Roman" w:hAnsi="Times New Roman" w:cs="Times New Roman"/>
                <w:sz w:val="24"/>
                <w:szCs w:val="24"/>
              </w:rPr>
              <w:t>150</w:t>
            </w:r>
            <w:r>
              <w:rPr>
                <w:rFonts w:ascii="Times New Roman" w:hAnsi="Times New Roman" w:cs="Times New Roman"/>
                <w:sz w:val="24"/>
                <w:szCs w:val="24"/>
                <w:lang w:val="vi-VN"/>
              </w:rPr>
              <w:t>% mức chi của Hội đồng xét tài trợ, đặt hàng nhiệm vụ khoa học, công nghệ và đổi mới sáng tạo</w:t>
            </w:r>
          </w:p>
        </w:tc>
        <w:tc>
          <w:tcPr>
            <w:tcW w:w="4253" w:type="dxa"/>
            <w:vAlign w:val="center"/>
          </w:tcPr>
          <w:p w14:paraId="4AE098AA" w14:textId="77777777" w:rsidR="00842C93" w:rsidRDefault="00000000">
            <w:pPr>
              <w:shd w:val="clear" w:color="auto" w:fill="FFFFFF"/>
              <w:spacing w:before="120"/>
              <w:jc w:val="both"/>
              <w:rPr>
                <w:rFonts w:ascii="Times New Roman" w:hAnsi="Times New Roman" w:cs="Times New Roman"/>
                <w:sz w:val="24"/>
                <w:szCs w:val="24"/>
                <w:lang w:val="vi-VN"/>
              </w:rPr>
            </w:pPr>
            <w:r>
              <w:rPr>
                <w:rFonts w:ascii="Times New Roman" w:hAnsi="Times New Roman" w:cs="Times New Roman"/>
                <w:sz w:val="24"/>
                <w:szCs w:val="24"/>
                <w:lang w:val="vi-VN"/>
              </w:rPr>
              <w:t>Dự toán chi thù lao của Hội đồng thẩm định chương trình khoa học, công nghệ và đổi mới sáng tạo được áp dụng tối đa bằng 120% mức chi của Hội đồng xét tài trợ, đặt hàng nhiệm vụ khoa học, công nghệ và đổi mới sáng tạo</w:t>
            </w:r>
          </w:p>
        </w:tc>
        <w:tc>
          <w:tcPr>
            <w:tcW w:w="1701" w:type="dxa"/>
            <w:vAlign w:val="center"/>
          </w:tcPr>
          <w:p w14:paraId="254D9929" w14:textId="77777777" w:rsidR="00842C93" w:rsidRDefault="00000000">
            <w:pPr>
              <w:rPr>
                <w:rFonts w:ascii="Times New Roman" w:hAnsi="Times New Roman" w:cs="Times New Roman"/>
                <w:bCs/>
                <w:iCs/>
                <w:lang w:val="vi-VN"/>
              </w:rPr>
            </w:pPr>
            <w:r>
              <w:rPr>
                <w:rFonts w:ascii="Times New Roman" w:hAnsi="Times New Roman" w:cs="Times New Roman"/>
                <w:bCs/>
                <w:iCs/>
                <w:sz w:val="24"/>
                <w:szCs w:val="24"/>
                <w:lang w:val="vi-VN"/>
              </w:rPr>
              <w:t>Đề xuất định mức chi = 80% mức chi tại TT số 38</w:t>
            </w:r>
          </w:p>
        </w:tc>
      </w:tr>
      <w:tr w:rsidR="00842C93" w:rsidRPr="00EA2012" w14:paraId="38414009" w14:textId="77777777">
        <w:trPr>
          <w:gridAfter w:val="1"/>
          <w:wAfter w:w="55" w:type="dxa"/>
        </w:trPr>
        <w:tc>
          <w:tcPr>
            <w:tcW w:w="3403" w:type="dxa"/>
            <w:vAlign w:val="center"/>
          </w:tcPr>
          <w:p w14:paraId="7BB6FB36" w14:textId="77777777" w:rsidR="00842C93" w:rsidRDefault="00000000">
            <w:pPr>
              <w:rPr>
                <w:rFonts w:ascii="Times New Roman" w:hAnsi="Times New Roman" w:cs="Times New Roman"/>
                <w:lang w:val="vi-VN"/>
              </w:rPr>
            </w:pPr>
            <w:r>
              <w:rPr>
                <w:rFonts w:ascii="Times New Roman" w:hAnsi="Times New Roman" w:cs="Times New Roman"/>
              </w:rPr>
              <w:t>Không quy định</w:t>
            </w:r>
          </w:p>
        </w:tc>
        <w:tc>
          <w:tcPr>
            <w:tcW w:w="3969" w:type="dxa"/>
            <w:vAlign w:val="center"/>
          </w:tcPr>
          <w:p w14:paraId="35D0324A" w14:textId="77777777" w:rsidR="00842C93" w:rsidRDefault="00000000">
            <w:pPr>
              <w:jc w:val="both"/>
              <w:rPr>
                <w:rFonts w:ascii="Times New Roman" w:hAnsi="Times New Roman" w:cs="Times New Roman"/>
                <w:sz w:val="24"/>
                <w:szCs w:val="24"/>
                <w:lang w:val="vi-VN"/>
              </w:rPr>
            </w:pPr>
            <w:r>
              <w:rPr>
                <w:rFonts w:ascii="Times New Roman" w:hAnsi="Times New Roman" w:cs="Times New Roman"/>
                <w:sz w:val="24"/>
                <w:szCs w:val="24"/>
                <w:lang w:val="vi-VN"/>
              </w:rPr>
              <w:t>Dự toán chi thù lao của Hội đồng thẩm định chương trình khoa học, công nghệ và đổi mới sáng tạo đặc biệt, nhiệm vụ khoa học, công nghệ và đổi mới sáng tạo đặc biệt được áp dụng tối đa bằng 200% mức chi của Hội đồng xét tài trợ, đặt hàng nhiệm vụ khoa học, công nghệ và đổi mới sáng tạo</w:t>
            </w:r>
          </w:p>
        </w:tc>
        <w:tc>
          <w:tcPr>
            <w:tcW w:w="4253" w:type="dxa"/>
            <w:vAlign w:val="center"/>
          </w:tcPr>
          <w:p w14:paraId="0F261B79" w14:textId="77777777" w:rsidR="00842C93" w:rsidRDefault="00000000">
            <w:pPr>
              <w:shd w:val="clear" w:color="auto" w:fill="FFFFFF"/>
              <w:spacing w:before="120"/>
              <w:jc w:val="both"/>
              <w:rPr>
                <w:rFonts w:ascii="Times New Roman" w:hAnsi="Times New Roman" w:cs="Times New Roman"/>
                <w:sz w:val="24"/>
                <w:szCs w:val="24"/>
                <w:lang w:val="vi-VN"/>
              </w:rPr>
            </w:pPr>
            <w:r>
              <w:rPr>
                <w:rFonts w:ascii="Times New Roman" w:hAnsi="Times New Roman" w:cs="Times New Roman"/>
                <w:sz w:val="24"/>
                <w:szCs w:val="24"/>
                <w:lang w:val="vi-VN"/>
              </w:rPr>
              <w:t>Dự toán chi thù lao của Hội đồng thẩm định chương trình khoa học, công nghệ và đổi mới sáng tạo đặc biệt, nhiệm vụ khoa học, công nghệ và đổi mới sáng tạo đặc biệt được áp dụng tối đa bằng 160% mức chi của Hội đồng xét tài trợ, đặt hàng nhiệm vụ khoa học, công nghệ và đổi mới sáng tạo</w:t>
            </w:r>
          </w:p>
        </w:tc>
        <w:tc>
          <w:tcPr>
            <w:tcW w:w="1701" w:type="dxa"/>
            <w:vAlign w:val="center"/>
          </w:tcPr>
          <w:p w14:paraId="43F8BB96" w14:textId="77777777" w:rsidR="00842C93" w:rsidRDefault="00000000">
            <w:pPr>
              <w:rPr>
                <w:rFonts w:ascii="Times New Roman" w:hAnsi="Times New Roman" w:cs="Times New Roman"/>
                <w:bCs/>
                <w:iCs/>
                <w:sz w:val="24"/>
                <w:szCs w:val="24"/>
                <w:lang w:val="vi-VN"/>
              </w:rPr>
            </w:pPr>
            <w:r>
              <w:rPr>
                <w:rFonts w:ascii="Times New Roman" w:hAnsi="Times New Roman" w:cs="Times New Roman"/>
                <w:bCs/>
                <w:iCs/>
                <w:sz w:val="24"/>
                <w:szCs w:val="24"/>
                <w:lang w:val="vi-VN"/>
              </w:rPr>
              <w:t>Đề xuất định mức chi = 80% mức chi tại TT số 38</w:t>
            </w:r>
          </w:p>
        </w:tc>
      </w:tr>
      <w:tr w:rsidR="00842C93" w:rsidRPr="00EA2012" w14:paraId="466C36D0" w14:textId="77777777">
        <w:trPr>
          <w:gridAfter w:val="1"/>
          <w:wAfter w:w="55" w:type="dxa"/>
        </w:trPr>
        <w:tc>
          <w:tcPr>
            <w:tcW w:w="3403" w:type="dxa"/>
            <w:vAlign w:val="center"/>
          </w:tcPr>
          <w:p w14:paraId="3A426B3E" w14:textId="77777777" w:rsidR="00842C93" w:rsidRDefault="00000000">
            <w:pPr>
              <w:rPr>
                <w:rFonts w:ascii="Times New Roman" w:hAnsi="Times New Roman" w:cs="Times New Roman"/>
              </w:rPr>
            </w:pPr>
            <w:r>
              <w:rPr>
                <w:rFonts w:ascii="Times New Roman" w:hAnsi="Times New Roman" w:cs="Times New Roman"/>
              </w:rPr>
              <w:t>Không quy định</w:t>
            </w:r>
          </w:p>
        </w:tc>
        <w:tc>
          <w:tcPr>
            <w:tcW w:w="3969" w:type="dxa"/>
            <w:vAlign w:val="center"/>
          </w:tcPr>
          <w:p w14:paraId="2118F86D" w14:textId="77777777" w:rsidR="00842C93" w:rsidRDefault="00000000">
            <w:pPr>
              <w:jc w:val="both"/>
              <w:rPr>
                <w:rFonts w:ascii="Times New Roman" w:hAnsi="Times New Roman" w:cs="Times New Roman"/>
                <w:sz w:val="24"/>
                <w:szCs w:val="24"/>
                <w:lang w:val="vi-VN"/>
              </w:rPr>
            </w:pPr>
            <w:r>
              <w:rPr>
                <w:rFonts w:ascii="Times New Roman" w:hAnsi="Times New Roman" w:cs="Times New Roman"/>
                <w:sz w:val="24"/>
                <w:szCs w:val="24"/>
              </w:rPr>
              <w:t>Dự toán chi thù lao của các Hội đồng khác quy định tại Nghị quyết này được áp dụng bằng 50% đến 100% mức chi của Hội đồng xét tài trợ, đặt hàng nhiệm vụ khoa học, công nghệ và đổi mới sáng tạo quy định tại mục 1 điểm a khoản 1 Điều này.</w:t>
            </w:r>
          </w:p>
        </w:tc>
        <w:tc>
          <w:tcPr>
            <w:tcW w:w="4253" w:type="dxa"/>
            <w:vAlign w:val="center"/>
          </w:tcPr>
          <w:p w14:paraId="55FF2B56" w14:textId="77777777" w:rsidR="00842C93" w:rsidRDefault="00000000">
            <w:pPr>
              <w:shd w:val="clear" w:color="auto" w:fill="FFFFFF"/>
              <w:spacing w:before="120"/>
              <w:jc w:val="both"/>
              <w:rPr>
                <w:rFonts w:ascii="Times New Roman" w:hAnsi="Times New Roman" w:cs="Times New Roman"/>
                <w:sz w:val="24"/>
                <w:szCs w:val="24"/>
                <w:lang w:val="vi-VN"/>
              </w:rPr>
            </w:pPr>
            <w:r>
              <w:rPr>
                <w:rFonts w:ascii="Times New Roman" w:hAnsi="Times New Roman" w:cs="Times New Roman"/>
                <w:sz w:val="24"/>
                <w:szCs w:val="24"/>
                <w:lang w:val="vi-VN"/>
              </w:rPr>
              <w:t>Dự toán chi thù lao của các Hội đồng khác quy định tại Nghị quyết này được áp dụng bằng 100% mức chi của Hội đồng xét tài trợ, đặt hàng nhiệm vụ khoa học, công nghệ và đổi mới sáng tạo quy định tại mục 1 điểm a khoản 1 Điều này.</w:t>
            </w:r>
          </w:p>
        </w:tc>
        <w:tc>
          <w:tcPr>
            <w:tcW w:w="1701" w:type="dxa"/>
            <w:vAlign w:val="center"/>
          </w:tcPr>
          <w:p w14:paraId="392E75DB" w14:textId="77777777" w:rsidR="00842C93" w:rsidRDefault="00000000">
            <w:pPr>
              <w:rPr>
                <w:rFonts w:ascii="Times New Roman" w:hAnsi="Times New Roman" w:cs="Times New Roman"/>
                <w:bCs/>
                <w:iCs/>
                <w:sz w:val="24"/>
                <w:szCs w:val="24"/>
                <w:lang w:val="vi-VN"/>
              </w:rPr>
            </w:pPr>
            <w:r>
              <w:rPr>
                <w:rFonts w:ascii="Times New Roman" w:hAnsi="Times New Roman" w:cs="Times New Roman"/>
                <w:bCs/>
                <w:iCs/>
                <w:sz w:val="24"/>
                <w:szCs w:val="24"/>
                <w:lang w:val="vi-VN"/>
              </w:rPr>
              <w:t>Đề xuất định mức chi = 100% mức chi tại TT số 38</w:t>
            </w:r>
          </w:p>
        </w:tc>
      </w:tr>
      <w:tr w:rsidR="00842C93" w:rsidRPr="00EA2012" w14:paraId="62F92B4C" w14:textId="77777777">
        <w:trPr>
          <w:gridAfter w:val="1"/>
          <w:wAfter w:w="55" w:type="dxa"/>
        </w:trPr>
        <w:tc>
          <w:tcPr>
            <w:tcW w:w="3403" w:type="dxa"/>
            <w:vAlign w:val="center"/>
          </w:tcPr>
          <w:p w14:paraId="407FA4C0" w14:textId="77777777" w:rsidR="00842C93" w:rsidRDefault="00842C93">
            <w:pPr>
              <w:rPr>
                <w:rFonts w:ascii="Times New Roman" w:hAnsi="Times New Roman" w:cs="Times New Roman"/>
                <w:lang w:val="vi-VN"/>
              </w:rPr>
            </w:pPr>
          </w:p>
        </w:tc>
        <w:tc>
          <w:tcPr>
            <w:tcW w:w="3969" w:type="dxa"/>
            <w:vAlign w:val="center"/>
          </w:tcPr>
          <w:p w14:paraId="7BE035C2" w14:textId="77777777" w:rsidR="00842C93" w:rsidRDefault="00000000">
            <w:pPr>
              <w:jc w:val="both"/>
              <w:rPr>
                <w:rFonts w:ascii="Times New Roman" w:hAnsi="Times New Roman" w:cs="Times New Roman"/>
                <w:sz w:val="24"/>
                <w:szCs w:val="24"/>
                <w:lang w:val="vi-VN"/>
              </w:rPr>
            </w:pPr>
            <w:r>
              <w:rPr>
                <w:rFonts w:ascii="Times New Roman" w:hAnsi="Times New Roman" w:cs="Times New Roman"/>
                <w:sz w:val="24"/>
                <w:szCs w:val="24"/>
                <w:lang w:val="vi-VN"/>
              </w:rPr>
              <w:t>Dự toán chi tiền thù lao cho thành viên/chuyên gia tư vấn độc lập của đoàn đánh giá cuối kỳ, đánh giá hiệu quả đầu ra của nhiệm vụ khoa học, công nghệ và đổi mới sáng tạo; đánh giá tác động của kết quả thực hiện nhiệm vụ phát triển công nghệ, đổi mới sáng tạo được áp dụng tối đa bằng 100% mức chi của Hội đồng xét tài trợ, đặt hàng nhiệm vụ khoa học, công nghệ và đổi mới sáng tạo</w:t>
            </w:r>
          </w:p>
        </w:tc>
        <w:tc>
          <w:tcPr>
            <w:tcW w:w="4253" w:type="dxa"/>
            <w:vAlign w:val="center"/>
          </w:tcPr>
          <w:p w14:paraId="637B55C6" w14:textId="77777777" w:rsidR="00842C93" w:rsidRDefault="00000000">
            <w:pPr>
              <w:shd w:val="clear" w:color="auto" w:fill="FFFFFF"/>
              <w:spacing w:before="120"/>
              <w:jc w:val="both"/>
              <w:rPr>
                <w:rFonts w:ascii="Times New Roman" w:hAnsi="Times New Roman" w:cs="Times New Roman"/>
                <w:sz w:val="24"/>
                <w:szCs w:val="24"/>
                <w:lang w:val="vi-VN"/>
              </w:rPr>
            </w:pPr>
            <w:bookmarkStart w:id="12" w:name="_Hlk221724404"/>
            <w:r>
              <w:rPr>
                <w:rFonts w:ascii="Times New Roman" w:hAnsi="Times New Roman" w:cs="Times New Roman"/>
                <w:sz w:val="24"/>
                <w:szCs w:val="24"/>
                <w:lang w:val="vi-VN"/>
              </w:rPr>
              <w:t>Dự toán chi tiền thù lao cho thành viên/chuyên gia tư vấn độc lập của đoàn đánh giá cuối kỳ, đánh giá hiệu quả đầu ra của nhiệm vụ khoa học, công nghệ và đổi mới sáng tạo; đánh giá tác động của kết quả thực hiện nhiệm vụ phát triển công nghệ, đổi mới sáng tạo được áp dụng tối đa bằng 80% mức chi của Hội đồng xét tài trợ, đặt hàng nhiệm vụ khoa học, công nghệ và đổi mới sáng tạo</w:t>
            </w:r>
            <w:bookmarkEnd w:id="12"/>
          </w:p>
        </w:tc>
        <w:tc>
          <w:tcPr>
            <w:tcW w:w="1701" w:type="dxa"/>
            <w:vAlign w:val="center"/>
          </w:tcPr>
          <w:p w14:paraId="0D968857" w14:textId="77777777" w:rsidR="00842C93" w:rsidRDefault="00000000">
            <w:pPr>
              <w:rPr>
                <w:rFonts w:ascii="Times New Roman" w:hAnsi="Times New Roman" w:cs="Times New Roman"/>
                <w:bCs/>
                <w:iCs/>
                <w:sz w:val="24"/>
                <w:szCs w:val="24"/>
                <w:lang w:val="vi-VN"/>
              </w:rPr>
            </w:pPr>
            <w:r>
              <w:rPr>
                <w:rFonts w:ascii="Times New Roman" w:hAnsi="Times New Roman" w:cs="Times New Roman"/>
                <w:bCs/>
                <w:iCs/>
                <w:sz w:val="24"/>
                <w:szCs w:val="24"/>
                <w:lang w:val="vi-VN"/>
              </w:rPr>
              <w:t>Đề xuất định mức chi = 80% mức chi tại TT số 38</w:t>
            </w:r>
          </w:p>
        </w:tc>
      </w:tr>
      <w:tr w:rsidR="00001D93" w:rsidRPr="00EA2012" w14:paraId="0C1D9011" w14:textId="77777777">
        <w:trPr>
          <w:gridAfter w:val="1"/>
          <w:wAfter w:w="55" w:type="dxa"/>
        </w:trPr>
        <w:tc>
          <w:tcPr>
            <w:tcW w:w="3403" w:type="dxa"/>
            <w:vAlign w:val="center"/>
          </w:tcPr>
          <w:p w14:paraId="0396E897" w14:textId="1A7A6164" w:rsidR="00001D93" w:rsidRPr="00F01B7B" w:rsidRDefault="00001D93" w:rsidP="00001D93">
            <w:pPr>
              <w:rPr>
                <w:rFonts w:ascii="Times New Roman" w:hAnsi="Times New Roman" w:cs="Times New Roman"/>
                <w:lang w:val="vi-VN"/>
              </w:rPr>
            </w:pPr>
            <w:r w:rsidRPr="00F01B7B">
              <w:rPr>
                <w:rFonts w:ascii="Times New Roman" w:hAnsi="Times New Roman" w:cs="Times New Roman"/>
                <w:lang w:val="vi-VN"/>
              </w:rPr>
              <w:lastRenderedPageBreak/>
              <w:t>Nghị quyết số 111/2018/NQ-HĐND</w:t>
            </w:r>
            <w:r>
              <w:rPr>
                <w:rStyle w:val="FootnoteReference"/>
                <w:rFonts w:ascii="Times New Roman" w:hAnsi="Times New Roman" w:cs="Times New Roman"/>
                <w:lang w:val="vi-VN"/>
              </w:rPr>
              <w:footnoteReference w:id="5"/>
            </w:r>
          </w:p>
        </w:tc>
        <w:tc>
          <w:tcPr>
            <w:tcW w:w="3969" w:type="dxa"/>
            <w:vAlign w:val="center"/>
          </w:tcPr>
          <w:p w14:paraId="7E5256D1" w14:textId="63BB4442" w:rsidR="00001D93" w:rsidRPr="00834EB2" w:rsidRDefault="00001D93" w:rsidP="00001D93">
            <w:pPr>
              <w:jc w:val="both"/>
              <w:rPr>
                <w:rFonts w:ascii="Times New Roman" w:hAnsi="Times New Roman" w:cs="Times New Roman"/>
                <w:sz w:val="24"/>
                <w:szCs w:val="24"/>
                <w:lang w:val="it-IT"/>
              </w:rPr>
            </w:pPr>
            <w:r w:rsidRPr="00834EB2">
              <w:rPr>
                <w:rFonts w:ascii="Times New Roman" w:hAnsi="Times New Roman" w:cs="Times New Roman"/>
                <w:sz w:val="24"/>
                <w:szCs w:val="24"/>
                <w:lang w:val="vi-VN"/>
              </w:rPr>
              <w:t>a)</w:t>
            </w:r>
            <w:r w:rsidRPr="00834EB2">
              <w:rPr>
                <w:rFonts w:ascii="Times New Roman" w:hAnsi="Times New Roman" w:cs="Times New Roman"/>
                <w:sz w:val="24"/>
                <w:szCs w:val="24"/>
                <w:lang w:val="it-IT"/>
              </w:rPr>
              <w:t xml:space="preserve"> Nội dung chi v</w:t>
            </w:r>
            <w:r>
              <w:rPr>
                <w:rFonts w:ascii="Times New Roman" w:hAnsi="Times New Roman" w:cs="Times New Roman"/>
                <w:sz w:val="24"/>
                <w:szCs w:val="24"/>
                <w:lang w:val="it-IT"/>
              </w:rPr>
              <w:t>à mức chi:</w:t>
            </w:r>
          </w:p>
          <w:p w14:paraId="58809552" w14:textId="5C9C96CE" w:rsidR="00001D93" w:rsidRPr="00834EB2" w:rsidRDefault="00001D93" w:rsidP="00001D93">
            <w:pPr>
              <w:jc w:val="both"/>
              <w:rPr>
                <w:rFonts w:ascii="Times New Roman" w:hAnsi="Times New Roman" w:cs="Times New Roman"/>
                <w:sz w:val="24"/>
                <w:szCs w:val="24"/>
                <w:lang w:val="vi-VN"/>
              </w:rPr>
            </w:pPr>
            <w:r w:rsidRPr="00834EB2">
              <w:rPr>
                <w:rFonts w:ascii="Times New Roman" w:hAnsi="Times New Roman" w:cs="Times New Roman"/>
                <w:sz w:val="24"/>
                <w:szCs w:val="24"/>
                <w:lang w:val="vi-VN"/>
              </w:rPr>
              <w:t>- Chủ tịch Hội đồng: 1.500.000 đồng</w:t>
            </w:r>
          </w:p>
          <w:p w14:paraId="4708E0E1" w14:textId="77777777" w:rsidR="00001D93" w:rsidRDefault="00001D93" w:rsidP="00001D93">
            <w:pPr>
              <w:jc w:val="both"/>
              <w:rPr>
                <w:rFonts w:ascii="Times New Roman" w:hAnsi="Times New Roman" w:cs="Times New Roman"/>
                <w:sz w:val="24"/>
                <w:szCs w:val="24"/>
              </w:rPr>
            </w:pPr>
            <w:r>
              <w:rPr>
                <w:rFonts w:ascii="Times New Roman" w:hAnsi="Times New Roman" w:cs="Times New Roman"/>
                <w:sz w:val="24"/>
                <w:szCs w:val="24"/>
              </w:rPr>
              <w:t>- Phó Chủ tịch Hội đồng; Thành viên Hội đồng: 1.000.000 đồng/người</w:t>
            </w:r>
          </w:p>
          <w:p w14:paraId="38979CF2" w14:textId="77777777" w:rsidR="00001D93" w:rsidRDefault="00001D93" w:rsidP="00001D93">
            <w:pPr>
              <w:jc w:val="both"/>
              <w:rPr>
                <w:rFonts w:ascii="Times New Roman" w:hAnsi="Times New Roman" w:cs="Times New Roman"/>
                <w:sz w:val="24"/>
                <w:szCs w:val="24"/>
              </w:rPr>
            </w:pPr>
            <w:r>
              <w:rPr>
                <w:rFonts w:ascii="Times New Roman" w:hAnsi="Times New Roman" w:cs="Times New Roman"/>
                <w:sz w:val="24"/>
                <w:szCs w:val="24"/>
              </w:rPr>
              <w:t>- Thư ký hành chính: 300.000 đồng/người</w:t>
            </w:r>
          </w:p>
          <w:p w14:paraId="72AE24AD" w14:textId="77777777" w:rsidR="00001D93" w:rsidRDefault="00001D93" w:rsidP="00001D93">
            <w:pPr>
              <w:jc w:val="both"/>
              <w:rPr>
                <w:rFonts w:ascii="Times New Roman" w:hAnsi="Times New Roman" w:cs="Times New Roman"/>
                <w:sz w:val="24"/>
                <w:szCs w:val="24"/>
              </w:rPr>
            </w:pPr>
            <w:r w:rsidRPr="00834EB2">
              <w:rPr>
                <w:rFonts w:ascii="Times New Roman" w:hAnsi="Times New Roman" w:cs="Times New Roman"/>
                <w:sz w:val="24"/>
                <w:szCs w:val="24"/>
              </w:rPr>
              <w:t>- Chi nhận xét, đánh giá:</w:t>
            </w:r>
            <w:r>
              <w:rPr>
                <w:rFonts w:ascii="Times New Roman" w:hAnsi="Times New Roman" w:cs="Times New Roman"/>
                <w:sz w:val="24"/>
                <w:szCs w:val="24"/>
              </w:rPr>
              <w:t xml:space="preserve"> Của Uỷ viên Hội đồng là 500.000 đồng/phiếu; của Uỷ viên phản biện là 700.000 đồng/phiếu</w:t>
            </w:r>
          </w:p>
          <w:p w14:paraId="769CA98F" w14:textId="7321DC11" w:rsidR="00001D93" w:rsidRDefault="00001D93" w:rsidP="00001D93">
            <w:pPr>
              <w:jc w:val="both"/>
              <w:rPr>
                <w:rFonts w:ascii="Times New Roman" w:hAnsi="Times New Roman" w:cs="Times New Roman"/>
                <w:sz w:val="24"/>
                <w:szCs w:val="24"/>
              </w:rPr>
            </w:pPr>
            <w:r>
              <w:rPr>
                <w:rFonts w:ascii="Times New Roman" w:hAnsi="Times New Roman" w:cs="Times New Roman"/>
                <w:sz w:val="24"/>
                <w:szCs w:val="24"/>
              </w:rPr>
              <w:t>- Đại biểu tham dự: 200.000 đồng/đại biểu</w:t>
            </w:r>
          </w:p>
          <w:p w14:paraId="4F65A1CD" w14:textId="174027AF" w:rsidR="00001D93" w:rsidRPr="00834EB2" w:rsidRDefault="00001D93" w:rsidP="00001D93">
            <w:pPr>
              <w:jc w:val="both"/>
              <w:rPr>
                <w:rFonts w:ascii="Times New Roman" w:hAnsi="Times New Roman" w:cs="Times New Roman"/>
                <w:sz w:val="24"/>
                <w:szCs w:val="24"/>
              </w:rPr>
            </w:pPr>
            <w:r w:rsidRPr="00834EB2">
              <w:rPr>
                <w:rFonts w:ascii="Times New Roman" w:hAnsi="Times New Roman" w:cs="Times New Roman"/>
                <w:sz w:val="24"/>
                <w:szCs w:val="24"/>
              </w:rPr>
              <w:t>b) Hỗ trợ chi phí đi lại</w:t>
            </w:r>
            <w:r>
              <w:rPr>
                <w:rFonts w:ascii="Times New Roman" w:hAnsi="Times New Roman" w:cs="Times New Roman"/>
                <w:sz w:val="24"/>
                <w:szCs w:val="24"/>
              </w:rPr>
              <w:t>, ăn, ở cho chuyên gia Thành viên Hội đồng trong thời gian tổ chức thẩm định thực hiện theo các quy định về chi công tác phí.</w:t>
            </w:r>
          </w:p>
        </w:tc>
        <w:tc>
          <w:tcPr>
            <w:tcW w:w="4253" w:type="dxa"/>
            <w:vAlign w:val="center"/>
          </w:tcPr>
          <w:p w14:paraId="08FD111D" w14:textId="204D874D" w:rsidR="00001D93" w:rsidRPr="00001D93" w:rsidRDefault="00001D93" w:rsidP="00001D93">
            <w:pPr>
              <w:shd w:val="clear" w:color="auto" w:fill="FFFFFF"/>
              <w:spacing w:before="120"/>
              <w:jc w:val="both"/>
              <w:rPr>
                <w:rFonts w:ascii="Times New Roman" w:hAnsi="Times New Roman" w:cs="Times New Roman"/>
                <w:sz w:val="24"/>
                <w:szCs w:val="24"/>
                <w:lang w:val="vi-VN"/>
              </w:rPr>
            </w:pPr>
            <w:r w:rsidRPr="00001D93">
              <w:rPr>
                <w:rFonts w:ascii="Times New Roman" w:hAnsi="Times New Roman" w:cs="Times New Roman"/>
                <w:sz w:val="24"/>
                <w:szCs w:val="24"/>
              </w:rPr>
              <w:t>Dự toán chi thù lao của các Hội đồng khác quy định tại Nghị quyết này</w:t>
            </w:r>
            <w:r w:rsidRPr="00001D93">
              <w:rPr>
                <w:rFonts w:ascii="Times New Roman" w:hAnsi="Times New Roman" w:cs="Times New Roman"/>
                <w:color w:val="000000"/>
                <w:sz w:val="24"/>
                <w:szCs w:val="24"/>
              </w:rPr>
              <w:t xml:space="preserve"> được áp dụng bằng 100% mức chi của Hội đồng xét tài trợ, đặt hàng nhiệm vụ khoa học, công nghệ và đổi mới sáng tạo quy định tại mục 1 điểm a khoản 1 </w:t>
            </w:r>
            <w:r>
              <w:rPr>
                <w:rFonts w:ascii="Times New Roman" w:hAnsi="Times New Roman" w:cs="Times New Roman"/>
                <w:color w:val="000000"/>
                <w:sz w:val="24"/>
                <w:szCs w:val="24"/>
              </w:rPr>
              <w:t>của Nghị quyết</w:t>
            </w:r>
            <w:r w:rsidRPr="00001D93">
              <w:rPr>
                <w:rFonts w:ascii="Times New Roman" w:hAnsi="Times New Roman" w:cs="Times New Roman"/>
                <w:color w:val="000000"/>
                <w:sz w:val="24"/>
                <w:szCs w:val="24"/>
              </w:rPr>
              <w:t>.</w:t>
            </w:r>
          </w:p>
        </w:tc>
        <w:tc>
          <w:tcPr>
            <w:tcW w:w="1701" w:type="dxa"/>
            <w:vAlign w:val="center"/>
          </w:tcPr>
          <w:p w14:paraId="6F863EA1" w14:textId="23055253" w:rsidR="00001D93" w:rsidRDefault="00001D93" w:rsidP="00001D93">
            <w:pPr>
              <w:rPr>
                <w:rFonts w:ascii="Times New Roman" w:hAnsi="Times New Roman" w:cs="Times New Roman"/>
                <w:bCs/>
                <w:iCs/>
                <w:sz w:val="24"/>
                <w:szCs w:val="24"/>
                <w:lang w:val="vi-VN"/>
              </w:rPr>
            </w:pPr>
            <w:r>
              <w:rPr>
                <w:rFonts w:ascii="Times New Roman" w:hAnsi="Times New Roman" w:cs="Times New Roman"/>
                <w:bCs/>
                <w:iCs/>
                <w:sz w:val="24"/>
                <w:szCs w:val="24"/>
                <w:lang w:val="vi-VN"/>
              </w:rPr>
              <w:t xml:space="preserve">Đề xuất định mức chi = </w:t>
            </w:r>
            <w:r>
              <w:rPr>
                <w:rFonts w:ascii="Times New Roman" w:hAnsi="Times New Roman" w:cs="Times New Roman"/>
                <w:bCs/>
                <w:iCs/>
                <w:sz w:val="24"/>
                <w:szCs w:val="24"/>
              </w:rPr>
              <w:t>10</w:t>
            </w:r>
            <w:r>
              <w:rPr>
                <w:rFonts w:ascii="Times New Roman" w:hAnsi="Times New Roman" w:cs="Times New Roman"/>
                <w:bCs/>
                <w:iCs/>
                <w:sz w:val="24"/>
                <w:szCs w:val="24"/>
                <w:lang w:val="vi-VN"/>
              </w:rPr>
              <w:t>0% mức chi tại TT số 38</w:t>
            </w:r>
          </w:p>
        </w:tc>
      </w:tr>
    </w:tbl>
    <w:p w14:paraId="7AC68FD6" w14:textId="77777777" w:rsidR="00842C93" w:rsidRDefault="00842C93">
      <w:pPr>
        <w:rPr>
          <w:rFonts w:ascii="Times New Roman" w:hAnsi="Times New Roman" w:cs="Times New Roman"/>
          <w:b/>
          <w:bCs/>
          <w:sz w:val="24"/>
          <w:szCs w:val="24"/>
          <w:lang w:val="vi-VN"/>
        </w:rPr>
      </w:pPr>
    </w:p>
    <w:sectPr w:rsidR="00842C93">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2755D" w14:textId="77777777" w:rsidR="007F77D2" w:rsidRDefault="007F77D2">
      <w:pPr>
        <w:spacing w:after="0" w:line="240" w:lineRule="auto"/>
      </w:pPr>
      <w:r>
        <w:separator/>
      </w:r>
    </w:p>
  </w:endnote>
  <w:endnote w:type="continuationSeparator" w:id="0">
    <w:p w14:paraId="71977709" w14:textId="77777777" w:rsidR="007F77D2" w:rsidRDefault="007F7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3A29D" w14:textId="77777777" w:rsidR="007F77D2" w:rsidRDefault="007F77D2">
      <w:pPr>
        <w:spacing w:after="0" w:line="240" w:lineRule="auto"/>
      </w:pPr>
      <w:r>
        <w:separator/>
      </w:r>
    </w:p>
  </w:footnote>
  <w:footnote w:type="continuationSeparator" w:id="0">
    <w:p w14:paraId="3BB11180" w14:textId="77777777" w:rsidR="007F77D2" w:rsidRDefault="007F77D2">
      <w:pPr>
        <w:spacing w:after="0" w:line="240" w:lineRule="auto"/>
      </w:pPr>
      <w:r>
        <w:continuationSeparator/>
      </w:r>
    </w:p>
  </w:footnote>
  <w:footnote w:id="1">
    <w:p w14:paraId="2D17EA63" w14:textId="77777777" w:rsidR="00842C93" w:rsidRDefault="00000000">
      <w:pPr>
        <w:spacing w:after="0" w:line="240" w:lineRule="auto"/>
        <w:jc w:val="both"/>
        <w:rPr>
          <w:rFonts w:ascii="Times New Roman" w:hAnsi="Times New Roman" w:cs="Times New Roman"/>
          <w:bCs/>
          <w:sz w:val="20"/>
          <w:szCs w:val="20"/>
        </w:rPr>
      </w:pPr>
      <w:r>
        <w:rPr>
          <w:rStyle w:val="FootnoteReference"/>
        </w:rPr>
        <w:footnoteRef/>
      </w:r>
      <w:r>
        <w:t xml:space="preserve"> </w:t>
      </w:r>
      <w:r>
        <w:rPr>
          <w:rFonts w:ascii="Times New Roman" w:hAnsi="Times New Roman" w:cs="Times New Roman"/>
          <w:bCs/>
          <w:sz w:val="20"/>
          <w:szCs w:val="20"/>
        </w:rPr>
        <w:t xml:space="preserve">ngày 11 tháng 7 năm 2019 của Hội đồng nhân dân tỉnh </w:t>
      </w:r>
      <w:r>
        <w:rPr>
          <w:rFonts w:ascii="Times New Roman" w:hAnsi="Times New Roman" w:cs="Times New Roman"/>
          <w:bCs/>
          <w:sz w:val="20"/>
          <w:szCs w:val="20"/>
          <w:lang w:val="nl-NL"/>
        </w:rPr>
        <w:t xml:space="preserve">Bắc Ninh </w:t>
      </w:r>
      <w:r>
        <w:rPr>
          <w:rFonts w:ascii="Times New Roman" w:hAnsi="Times New Roman" w:cs="Times New Roman"/>
          <w:bCs/>
          <w:sz w:val="20"/>
          <w:szCs w:val="20"/>
        </w:rPr>
        <w:t>về việc Quy định về nguồn kinh phí, nội dung và mức chi từ ngân sách nhà nước để thực hiện hoạt động sáng kiến trên địa bàn tỉnh.</w:t>
      </w:r>
    </w:p>
    <w:p w14:paraId="09879D0D" w14:textId="77777777" w:rsidR="00842C93" w:rsidRDefault="00842C93">
      <w:pPr>
        <w:pStyle w:val="FootnoteText"/>
      </w:pPr>
    </w:p>
  </w:footnote>
  <w:footnote w:id="2">
    <w:p w14:paraId="32A0C155" w14:textId="77777777" w:rsidR="00842C93" w:rsidRDefault="00000000">
      <w:pPr>
        <w:pStyle w:val="FootnoteText"/>
        <w:rPr>
          <w:rFonts w:ascii="Times New Roman" w:hAnsi="Times New Roman" w:cs="Times New Roman"/>
          <w:sz w:val="12"/>
          <w:szCs w:val="12"/>
        </w:rPr>
      </w:pPr>
      <w:r>
        <w:rPr>
          <w:rStyle w:val="FootnoteReference"/>
        </w:rPr>
        <w:footnoteRef/>
      </w:r>
      <w:r>
        <w:t xml:space="preserve"> </w:t>
      </w:r>
      <w:r>
        <w:rPr>
          <w:rFonts w:ascii="Times New Roman" w:hAnsi="Times New Roman" w:cs="Times New Roman"/>
          <w:color w:val="000000"/>
          <w:spacing w:val="-2"/>
        </w:rPr>
        <w:t>ngày 02 tháng 4 năm 2024 của Hội đồng nhân dân tỉnh Bắc Ninh (cũ) Ban hành Quy định về định mức lập dự toán thực hiện nhiệm vụ khoa học và công nghệ có sử dụng ngân sách nhà nước trên địa bàn tỉnh Bắc Ninh.</w:t>
      </w:r>
    </w:p>
  </w:footnote>
  <w:footnote w:id="3">
    <w:p w14:paraId="5C25A9E7" w14:textId="77777777" w:rsidR="00842C93" w:rsidRDefault="00000000">
      <w:pPr>
        <w:pStyle w:val="FootnoteText"/>
        <w:jc w:val="both"/>
        <w:rPr>
          <w:rFonts w:ascii="Times New Roman" w:hAnsi="Times New Roman" w:cs="Times New Roman"/>
        </w:rPr>
      </w:pPr>
      <w:r>
        <w:rPr>
          <w:rStyle w:val="FootnoteReference"/>
        </w:rPr>
        <w:footnoteRef/>
      </w:r>
      <w:r>
        <w:t xml:space="preserve"> </w:t>
      </w:r>
      <w:r>
        <w:rPr>
          <w:rFonts w:ascii="Times New Roman" w:hAnsi="Times New Roman" w:cs="Times New Roman"/>
        </w:rPr>
        <w:t>Ngày 30 tháng 11 năm 2025 của Bộ trưởng Bộ Khoa học và Công nghệ Quy định về lập dự toán, quản lý sử dụng và quyết toán kinh phí ngân sách nhà nước đối với một số nội dung chi quản lý hoạt động khoa học, công nghệ và đổi mới sáng tạo</w:t>
      </w:r>
    </w:p>
  </w:footnote>
  <w:footnote w:id="4">
    <w:p w14:paraId="2BF3DC75" w14:textId="77777777" w:rsidR="00842C93" w:rsidRDefault="00000000">
      <w:pPr>
        <w:pStyle w:val="FootnoteText"/>
        <w:jc w:val="both"/>
        <w:rPr>
          <w:rFonts w:ascii="Times New Roman" w:hAnsi="Times New Roman" w:cs="Times New Roman"/>
        </w:rPr>
      </w:pPr>
      <w:r>
        <w:rPr>
          <w:rStyle w:val="FootnoteReference"/>
        </w:rPr>
        <w:footnoteRef/>
      </w:r>
      <w:r>
        <w:t xml:space="preserve"> </w:t>
      </w:r>
      <w:r>
        <w:rPr>
          <w:rFonts w:ascii="Times New Roman" w:hAnsi="Times New Roman" w:cs="Times New Roman"/>
        </w:rPr>
        <w:t>Ngày 30 tháng 11 năm 2025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tạo</w:t>
      </w:r>
    </w:p>
  </w:footnote>
  <w:footnote w:id="5">
    <w:p w14:paraId="63F6FFC2" w14:textId="44E7476C" w:rsidR="00001D93" w:rsidRPr="00F01B7B" w:rsidRDefault="00001D93" w:rsidP="00F01B7B">
      <w:pPr>
        <w:pStyle w:val="FootnoteText"/>
        <w:jc w:val="both"/>
        <w:rPr>
          <w:rFonts w:ascii="Times New Roman" w:hAnsi="Times New Roman" w:cs="Times New Roman"/>
        </w:rPr>
      </w:pPr>
      <w:r w:rsidRPr="00F01B7B">
        <w:rPr>
          <w:rStyle w:val="FootnoteReference"/>
          <w:rFonts w:ascii="Times New Roman" w:hAnsi="Times New Roman" w:cs="Times New Roman"/>
        </w:rPr>
        <w:footnoteRef/>
      </w:r>
      <w:r w:rsidRPr="00F01B7B">
        <w:rPr>
          <w:rFonts w:ascii="Times New Roman" w:hAnsi="Times New Roman" w:cs="Times New Roman"/>
        </w:rPr>
        <w:t xml:space="preserve"> </w:t>
      </w:r>
      <w:r>
        <w:rPr>
          <w:rFonts w:ascii="Times New Roman" w:hAnsi="Times New Roman" w:cs="Times New Roman"/>
        </w:rPr>
        <w:t xml:space="preserve">Ngày 17/4/2018 của HĐND tỉnh </w:t>
      </w:r>
      <w:r w:rsidRPr="00F01B7B">
        <w:rPr>
          <w:rFonts w:ascii="Times New Roman" w:hAnsi="Times New Roman" w:cs="Times New Roman"/>
        </w:rPr>
        <w:t>Quy định mức chi, kinh phí hoạt động của Hội đồng sáng kiến và Hội đồng tư vấn khoa học và công nghệ thẩm định cơ sở khoa học của chương trình phát triển kinh tế - xã hội, thẩm định công nghệ của dự án đầu tư trên địa bàn tỉnh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246046"/>
      <w:docPartObj>
        <w:docPartGallery w:val="Page Numbers (Top of Page)"/>
        <w:docPartUnique/>
      </w:docPartObj>
    </w:sdtPr>
    <w:sdtEndPr>
      <w:rPr>
        <w:noProof/>
      </w:rPr>
    </w:sdtEndPr>
    <w:sdtContent>
      <w:p w14:paraId="5A94E419" w14:textId="77777777" w:rsidR="00842C93" w:rsidRDefault="0000000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CFF6C40" w14:textId="77777777" w:rsidR="00842C93" w:rsidRDefault="00842C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comments="0" w:insDel="0" w:formatting="0"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C93"/>
    <w:rsid w:val="00001D93"/>
    <w:rsid w:val="00036932"/>
    <w:rsid w:val="00176EF3"/>
    <w:rsid w:val="001A0AD2"/>
    <w:rsid w:val="001B06AF"/>
    <w:rsid w:val="00262517"/>
    <w:rsid w:val="00354D5A"/>
    <w:rsid w:val="00397BD1"/>
    <w:rsid w:val="004204FE"/>
    <w:rsid w:val="007F77D2"/>
    <w:rsid w:val="00834EB2"/>
    <w:rsid w:val="00842C93"/>
    <w:rsid w:val="008545CA"/>
    <w:rsid w:val="0095740C"/>
    <w:rsid w:val="00A73AD6"/>
    <w:rsid w:val="00BD6189"/>
    <w:rsid w:val="00EA2012"/>
    <w:rsid w:val="00F01B7B"/>
    <w:rsid w:val="00F87A06"/>
    <w:rsid w:val="00FB2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A399B"/>
  <w15:chartTrackingRefBased/>
  <w15:docId w15:val="{AEA4DA32-BBD3-4C9E-B493-2E7761E7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D52BD-DCA9-4648-91B2-B8F9DD20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4205</Words>
  <Characters>23969</Characters>
  <Application>Microsoft Office Word</Application>
  <DocSecurity>0</DocSecurity>
  <Lines>199</Lines>
  <Paragraphs>56</Paragraphs>
  <ScaleCrop>false</ScaleCrop>
  <Company/>
  <LinksUpToDate>false</LinksUpToDate>
  <CharactersWithSpaces>28118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Th? Thanh L?i</dc:creator>
  <cp:keywords/>
  <dc:description/>
  <cp:lastModifiedBy>L� Th? Thanh L?i</cp:lastModifiedBy>
  <cp:revision>7</cp:revision>
  <dcterms:created xsi:type="dcterms:W3CDTF">2026-05-06T08:20:00Z</dcterms:created>
  <dcterms:modified xsi:type="dcterms:W3CDTF">2026-05-18T09:46:00Z</dcterms:modified>
</cp:coreProperties>
</file>